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88.736 vom 16. Dezember 1988</w:t>
      </w:r>
    </w:p>
    <w:p>
      <w:r>
        <w:t>Bundesverwaltung, 1988-12-16, DE</w:t>
      </w:r>
    </w:p>
    <w:p>
      <w:r>
        <w:rPr>
          <w:b/>
        </w:rPr>
        <w:t xml:space="preserve">Quelle: </w:t>
      </w:r>
      <w:r>
        <w:t>https://mcp.opencaselaw.ch/entscheid/ch_vb_88.736</w:t>
      </w:r>
    </w:p>
    <w:p>
      <w:r>
        <w:t>FR: CH_VB 88.736 du 16 décembre 1988</w:t>
      </w:r>
    </w:p>
    <w:p>
      <w:r>
        <w:t>IT: CH_VB 88.736 del 16 dicembre 1988</w:t>
      </w:r>
    </w:p>
    <w:p>
      <w:pPr>
        <w:pStyle w:val="Heading2"/>
      </w:pPr>
      <w:r>
        <w:t>Erwägungen</w:t>
      </w:r>
    </w:p>
    <w:p>
      <w:r>
        <w:rPr>
          <w:b/>
        </w:rPr>
        <w:t>E. 16</w:t>
      </w:r>
    </w:p>
    <w:p>
      <w:r>
        <w:t>décembre 1988 taires, ainsi qu'aux perspectives de la coopération interna- tionale dans ce domaine. Mitunterzeichner - Cosignataire: Keine - Aucun Schriftliche Begründung - Développement par écrit Allgemeines Der industrielle Einsatz von Beta- und Gamma-Strahlen gewinnt zunehmend an Bedeutung. In der Praxis sind dies insbesondere nachfolgende Produktehauptgruppen: -Sterilisation von Medizinalartikeln (Spritzen, Operations- nadeln und -faden, Petrischalen, Pipetten, Prothesen, Phar- maka usw.); - Haltbarkeitsverbesserung und die Verbesserung der hygienischen Sicherheit von Lebensmitteln, insbesondere von Gewürzen und Lebensmittelzusatzstoffen; - Hygienisierung von Futtermitteln; -Vernetzung von Kunststoffen zur Verbesserung der mechanischen und thermischen Eigenschaften sowie des Memoryeffekts bei Schrumpfartikeln; -Abbau von Kunststoffen, z.B. zur Verbesserung der Anfärbbarkeit von Zellulose, von Polypropylen als Nukleie- rungsmittel oder zur Aufbereitung von Polytetrafluorethy- len-Abfällen zu Feinstpulver. Obwohl das Verfahren den neuesten Anforderungen des Umweltschutzes entspricht, im Verhältnis zu anderen Ver- fahren energiesparend ist, das bestrahlte Produkt nie radio- aktiv werden kann, weltweit zunehmend speziell auf den Gebieten Sterilisation und Lebensmitteln Anwendung fin- det, sind in der Schweiz noch keine konkreten behördlichen Massnahmen bekannt, um den Anforderungen des EG-Bin- nenmarkts gerecht werden zu können. Im besonderen sind nachfolgende Punkte von ausseror- dentlicher Wichtigkeit: Sterilisation Es gibt in der Schweiz keine Gesetzgebung, die den Sterili- sationsprozess von medizinischen, insbesondere von Ein- weg- und Mehrwegartikeln, Prothesen, Pharmaka, usw., ver- bindlich regelt. Die weitere Anwendung der ETO-Sterilisation ist nicht zuletzt aus umweltpolitischen Gründen zu überdenken. Weltweit und insbesondere in der EG werden grosse Anstrengungen unternommen, den Sterilisationsprozess international einheitlich zu normieren. Obwohl die zumeist mittelständischen schweizerischen Medizinalartikelherstel- ler ihre Produkte überregional absetzen, sind bis heute keine Anstrengungen seitens der Behörden bekannt, die dieser Situation Rechnung tragen. Es wäre aus wettbewerbspolitischen Gründen wünschens- wert, wenn sich die Schweiz den zukünftigen diesbezügli- chen EG-Normen anschliessen würde. Lebensmittelbestrahlung Gemäss Schweizerischer Lebensmittelgesetzgebung ist die Bestrahlung von Lebensmitteln verboten, obwohl die Welt- gesundheitsorganisation WHO 1980 die Lebensmittelbe- strahlung bis zu einer Dosis von 10kGy als gesundheitlich unbedenklich erklärt hat. In Europa haben verschiedene Länder (u. a. NL, F, l, B, H, DDR) die Bestrahlung von ausgewählten Lebensmitteln be- willigt. Trotz Verbot scheint es erwiesen, dass bestrahlte Lebens- mittel (insbesondere Gewürze, Trockenprodukte und gewisse Lebensmittelzusätze) regelmässig in die Schweiz importiert, weiterverarbeitet und konsumiert werden. Scheinbar machen es die zuständigen schweizerischen Behörden davon abhängig, dass zuerst eine Bestrahlungs- nachweismethode gefunden werden muss, bevor über ein weiteres Vorgehen diskutiert werden kann. Wir sind der Meinung, dass dieses Konzept neu überdacht werden muss. Gammabestrahlungsanlage Schweiz Die industrielle Bestrahlungstechnologie als Dienstleistung ist insbesondere für Klein- und Mittelbetriebe ein optimales Instrument, um auch international erfolgreich operieren zu können. Obwohl auf dem Gebiet der Atomforschung seitens der Schweiz grosse Aktivitäten unternommen werden, wird der zukunftsträchtigen Anwendung von ionisierenden Strahlen (wiez. B.: Beta- und Gamma-Strahlen) keine Rech-, nung getragen. Es wäre wünschenswert, wenn die entsprechenden Instan- zen der Idee «Lohnbestrahlung als industrielle Dienstlei- stung» mehr Unterstützung gewähren würden. Grenzüberschreitende Zusammenarbeit/Ländervergleich Die Schweiz vertritt die Interessen der industriellen Anwen- dung von ionisierenden Strahlen im internationalen Rah- men ungenügend und unvollständig. Andere Länder verfü- gen innerhalb der Landesatomenergiebehörden L ber eine kompetente Stabsstelle, die sich mit all den Fragen im Zusammenhang mit der industriellen Anwendung von ioni- sierenden Strahlen befasst. Es wäre zu begrüssen, wenn auch in der Schweiz eine diesbezügliche Stelle geschaffen würde und insbesondere auch die Zusammenarbeit mit der EFTA und der EG intensi- viert würde. Schriftliche Erklärung des Bundesrates vom 14. November 1988 Déclaration écrite du Conseil fédéral du 14 novembre 1988 Der Bundesrat ist bereit, das Postulat entgegenzunehmen. Präsident: Der Bundesrat ist bereit, das Postulat entgegen- zunehmen. Es wird bestritten durch Frau Jeanprêtre. Damit ist Diskussion beschlossen. Verschoben - Renvoyé #ST# 88.743 Postulat Reimann Fritz Strahlenschutz des Patienten Protection des patients contre les radiations Wortlaut des Postulates vom 5. Oktober 1988 Ich lade den Bundesrat ein, die Notwendigkeit eines ver- mehrten Strahlenschutzes für den Patienten bei der Rönt- gentätigkeit des allgemein praktizierenden Arztes 2:u prüfen und gegebenenfalls geeignete Massnahmen dafür vorzu- schlagen. Texte du postulat du 5 octobre 1988 J'invite le Conseil fédéral à étudier s'il est nécessaire d'amé- liorer la protection des patients lorsque leurs médecins les exposent à des radiations au cours du traitement ou à des fins d'examen, et à proposer des mesures appropriées le cas échéant. Mitunterzeichner - Cosignataires: Ammann, Bäumlin Richard, Bäumlin Ursula, Béguelin, Braunschweig, Brügger, Bundi, Carobbio, Eggenberg-Thun, Fankhauser, Fehr, Haf- ner Ursula, Hubacher, Jeanprêtre, Lanz, Ledergerber, Leuenberger-Solothurn, Leuenberger Moritz, Matthey, Mauch Ursula, Neukomm, Ott, Rechsteiner, Stappung, Ulrich, Züger (26) Schriftliche Begründung - Développement par écrit Es ist seit langem bekannt und erwiesen, dass unsere Bevöl- kerung den grössten Teil ihrer Exposition mit ionisierender Strahlung nicht durch die Elektrizitätserzeugung aus Kern- energie oder durch andere Anwendungen der Kerntechnik erhält, sondern durch die medizinische Röntgendiagnostik. Zum Schutz der Menschen und insbesondere zürn Schutz der Arbeitnehmer sind in der Gesetzgebung des Bundes mit Hilfe einer Reihe von Vorschriften und Bestrahlungsgrenz-</w:t>
      </w:r>
    </w:p>
    <w:p>
      <w:r>
        <w:t>Schweizerisches Bundesarchiv, Digitale Amtsdruckschriften Archives fédérales suisses, Publications officielles numérisées Archivio federale svizzero, Pubblicazioni ufficiali digitali Postulat Büttiker Industrielle Anwendung moderner Strahlentechnologie Postulat Büttiker Radiotechnologie. Application industrielle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88.736 Numéro d'objet Numero dell'oggetto Datum 16.12.1988 - 08:00 Date Data Seite 1927-1928 Page Pagina Ref. No</w:t>
      </w:r>
    </w:p>
    <w:p>
      <w:r>
        <w:rPr>
          <w:b/>
        </w:rPr>
        <w:t>E. 20</w:t>
      </w:r>
    </w:p>
    <w:p>
      <w:r>
        <w:t>016 968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