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88.709 vom 16. Dezember 1988</w:t>
      </w:r>
    </w:p>
    <w:p>
      <w:r>
        <w:t>Bundesverwaltung, 1988-12-16, DE</w:t>
      </w:r>
    </w:p>
    <w:p>
      <w:r>
        <w:rPr>
          <w:b/>
        </w:rPr>
        <w:t xml:space="preserve">Quelle: </w:t>
      </w:r>
      <w:r>
        <w:t>https://mcp.opencaselaw.ch/entscheid/ch_vb_88.709</w:t>
      </w:r>
    </w:p>
    <w:p>
      <w:r>
        <w:t>FR: CH_VB 88.709 du 16 décembre 1988</w:t>
      </w:r>
    </w:p>
    <w:p>
      <w:r>
        <w:t>IT: CH_VB 88.709 del 16 dicembre 1988</w:t>
      </w:r>
    </w:p>
    <w:p>
      <w:pPr>
        <w:pStyle w:val="Heading2"/>
      </w:pPr>
      <w:r>
        <w:t>Erwägungen</w:t>
      </w:r>
    </w:p>
    <w:p>
      <w:r>
        <w:rPr>
          <w:b/>
        </w:rPr>
        <w:t>E. 16</w:t>
      </w:r>
    </w:p>
    <w:p>
      <w:r>
        <w:t>Dezember 1988 N 1933 Postulat Savary-Freiburg La possibilità di acquistare appartamenti o case di vacanza per periodi ben definiti durante l'arco dell'anno riduce l'inve- stimento dell'acquirente e consente un uso prolungato dell'abitazione, grazie al suo utilizzo da parte dei diversi e successivi comproprietari. E' una formula che potrebbe consentire di limitare taluni inconvenienti delle residenze secondarie tradizionali e favorire a un maggior numero di interessati l'accesso alla proprietà di una abitazione di vacanza per una o più settimane. In Francia esistono precise norme legali, altre sono allo studio in Italia. Sarebbe opportuno approfondire questo argomento a livello svizzero, ritenuto che uno sviluppo della multi-proprietà potrebbe avvenire solo se questa forma par- ticolare di compra-vendita immobiliare venisse disciplinata giuridicamente nei suoi diversi aspetti, pure allo scopo di tutelare l'acquirente da operazioni a carattere unicamente speculativo. A tale scopo, ritengo quindi opportuno un primo approfondito esame del tema sollevato e, in funzione dei risultati che ne scaturiranno, l'eventuale successiva pro- posta al Parlamento di una speciale normativa. Schriftliche Erklärung des Bundesrates vom 28. November 1988 Dichiarazione scritta del Consiglio federale del 28 novembre 1988 Déclaration écrite du Conseil fédéral du 28 novembre 1988 II Consiglio federale è disposto ad accettare il postulato. Ueberwiesen - Transmis #ST# 88.726 Postulat Savary-Freiburg Raumplanungsgesetz. Effiziente Bodennutzung Postulat Savary-Fribourg Loi sur l'aménagement du territoire. Utilisation mesurée du sol Wortlaut des Postulates vom 29. September 1988 Um der Verschwendung von Kulturland entgegenzuwirken, soll eine haushälterische Bodennutzung gefördert werden. Dies geht aus dem Bericht des Bundesrates über den Stand und die Entwicklung der Bodennutzung und der Besiedlung in der Schweiz hervor. Im Bericht unerwähnt bleiben jedoch die Mittel und Massnahmen, die zur Erreichung dieses Ziels notwendig sind. Der Bundesrat wird gebeten, dafür zu sorgen, dass der Verlust von Kulturland in angemessenen Grenzen gehalten werden kann. Dies kann er dadurch erreichen, dass er von den Kontrollmöglichkeiten, die ihm gemäss den Bestim- mungen über die Raumplanung zustehen und von den Mög- lichkeiten, Zusatzmassnahmen zu treffen, Gebrauch macht. Dabei sollte er eine effiziente Nutzung der bebauten Flächen fördern. In erster Linie soll: a) der Bedarf an Bauland vorrangig durch eine Nutzung des unbebauten Baulands gedeckt werden; b) die Nachfrage nach Bauland durch eine bessere Nutzung des Siedlungsgebietes und durch die Sanierung der beste- henden Bausubstanz begrenzt werden; c) der Bedarf an Bauland durch eine verdichtete Bauweise herabgesetzt werden; d) die Verfügbarkeit des Baulands in den bestehenden Bau- zonen allgemein erhöht werden; e) durch Landumlegungen die Ueberbauung von Flächen, die für die Landwirtschaft wertvoll sind, verhindert und die Bautätigkeit eher in ein für die landwirtschaftliche Nutzung ungünstigeres Gebiet verlagert werden. Ausgehend von diesen Vorschlägen wird der Bundesrat eingeladen, die nachstehenden Möglichkeiten unverzüglich zu prüfen und die Schlussfolgerungen der Untersuchung in die Vorarbeiten zur Revision des Bundesgesetzes über die Raumplanung einzubeziehen: 1. Die Verfügbarkeit des Baulands ist zu erhöhen, indem der Hortung von überbaubaren Parzellen entgegengewirkt und eine zonenkonforme Nutzung angestrebt wird. Folgende Punkte verdienen besondere Beachtung: - Festlegung allgemeiner Bedingungen für eine Baupflicht auf den überbaubaren Flächen; solche Bestimmungen kämen, entsprechend der Nutzungsplanung, bei einer man- gelnden Baubereitschaft zum Tragen; - Einzonung von neuen Grundstücken, erst nachdem der «Bedarfsnachweis» erbracht und ein Detailplan erstellt worden ist, der eine vernünftige Nutzung des Bodens gewährleistet; - Rückzonung der für die landwirtschaftliche Nutzung geeigneten Grundstücke, wenn die Ueberbauung nicht frist- gerecht ausgeführt wird; - Besteuerung nach dem Verkaufswert der erschlossenen, aber unbebauten Grundstücke, die innerhalb der Bauzonen gelegen sind; - Einführung eines Landumlegungsverfahrens, nach dem Bauzonen unter Umständen in Gebiete, die für landwirt- schaftliche Nutzung ungünstig sind, umgelagert werden können. 2. Umbau- und Bauvorschriften sind zu erleichtern, um Landeinsparungen innerhalb des Siedlungsgebiets zu för- dern. Folgende Massnahmen können bei einer derartigen Lösung ins Auge gefasst werden: - eine vermehrte Nutzungsdurchmischung innerhalb der Bauzonen ist zu erleichtern - die Bausubstanz ist besser zu nutzen - die nach öffentlichem Recht vorgeschriebenen Abstände zwischen den Bauten sind herabzusetzen; - die Zufahrtsstrassen für die Erschliessung der Grund- stücke sind zu redimensionieren. Um eine haushälterische Nutzung des Siedlungsgebiets zu fördern, ist es schliesslich wichtig und dringend, dass die Landwirtschaftszonen gemäss den im Raumplanungsgesetz enthaltenen Grundsätzen festgelegt werden. Die Lücken, die bei der Anwendung des Gesetzes festgestellt worden sind, sollen so schnell wie möglich durch geeignete Massnahmen geschlossen werden. Texte du postulat du 29 septembre 1988 II faut lutter contre le gaspillage des terres agricoles en favorisant une utilisation plus mesurée des zones à bâtir. C'est ce qu'on peut ressortir du rapport du Conseil fédéral sur l'état et l'évolution de l'utilisation du sol et de l'urbanisa- tion en Suisse. Toutefois, le rapport ne précise pas quels sont les moyens et quelles mesures sont nécessaires à cet effet. Le Conseil fédéral est invité à faire en sorte que l'on puisse maintenir les pertes de terres cultivables dans une limite acceptable, en utilisant pleinement les moyens de contrôle qu'offrent les dispositions sur l'aménagement du territoire et en usant des possibilités de prendre des mesures complé- mentaires dans ce but. Pour y parvenir, il faut en particulier promouvoir une utilisation efficiente de la surface bâtie. Il convient en premier lieu de: a) Couvrir prioritairement les besoins en terrains à bâtir en utilisant les terrains à bâtir vierges. b) Limiter la demande de terrains à bâtir par une meilleure utilisation du milieu bâti et par l'assainissement du volume construit. c) Réduire les besoins en terrains à bâtir par une densifica- tion des constructions. d) Améliorer de façon générale la disponibilité des terrains à bâtir dans les zones à bâtir existantes. e) mpêcher, par des remaniements parcellaires, la construc- tion sur des surfaces précieuses pour l'agriculture et plutôt déplacer cette construction dans des secteurs moins appro- priés à des fins agricoles.</w:t>
      </w:r>
    </w:p>
    <w:p>
      <w:r>
        <w:t>Schweizerisches Bundesarchiv, Digitale Amtsdruckschriften Archives fédérales suisses, Publications officielles numérisées Archivio federale svizzero, Pubblicazioni ufficiali digitali Postulat Cavadini Teilzeit-Grundeigentum Postulat Cavadini Droit de la multipropriété Postulato Cavadini Disposizioni legali sulla multi-proprietà In Amtliches Bulletin der Bundesversammlung Dans Bulletin officiel de l'Assemblée fédérale In Bollettino ufficiale dell'Assemblea federale Jahr 1988 Année Anno Band IV Volume Volume Session Wintersession Session Session d'hiver Sessione Sessione invernale Rat Nationalrat Conseil Conseil national Consiglio Consiglio nazionale Sitzung 15 Séance Seduta Geschäftsnummer 88.709 Numéro d'objet Numero dell'oggetto Datum 16.12.1988 - 08:00 Date Data Seite 1932-1933 Page Pagina Ref. No</w:t>
      </w:r>
    </w:p>
    <w:p>
      <w:r>
        <w:rPr>
          <w:b/>
        </w:rPr>
        <w:t>E. 20</w:t>
      </w:r>
    </w:p>
    <w:p>
      <w:r>
        <w:t>016 976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