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88.573 vom 29. November 1988</w:t>
      </w:r>
    </w:p>
    <w:p>
      <w:r>
        <w:t>Bundesverwaltung, 1988-11-29, DE</w:t>
      </w:r>
    </w:p>
    <w:p>
      <w:r>
        <w:rPr>
          <w:b/>
        </w:rPr>
        <w:t xml:space="preserve">Quelle: </w:t>
      </w:r>
      <w:r>
        <w:t>https://mcp.opencaselaw.ch/entscheid/ch_vb_88.573</w:t>
      </w:r>
    </w:p>
    <w:p>
      <w:r>
        <w:t>FR: CH_VB 88.573 du 29 novembre 1988</w:t>
      </w:r>
    </w:p>
    <w:p>
      <w:r>
        <w:t>IT: CH_VB 88.573 del 29 novembre 1988</w:t>
      </w:r>
    </w:p>
    <w:p>
      <w:pPr>
        <w:pStyle w:val="Heading2"/>
      </w:pPr>
      <w:r>
        <w:t>Erwägungen</w:t>
      </w:r>
    </w:p>
    <w:p>
      <w:r>
        <w:rPr>
          <w:b/>
        </w:rPr>
        <w:t>E. 29</w:t>
      </w:r>
    </w:p>
    <w:p>
      <w:r>
        <w:t>November 1988 771 Interpellation Schönenberger eine Registrierung in der Schweiz ein qualifizierter Ausweis über die Tauglichkeit oder Untaugliehkeit eines pharmazeu- tischen Präparates ist. Ein zweiter Punkt: Wir haben nach jahrelangen, mühsamen Arbeiten nun ein neues Konkordat auf die Beine gestellt. Herr Bundesrat Cotti hat durchaus zutreffend gesagt- wenn ich ihn richtig verstanden habe -, dass man diesem neuen Konkordat nun zuerst die Chance der Umsetzung und die Chance der Bewährung im neuen Kleid geben muss. Eine dritte Bemerkung : Die IKS arbeitet trotz ihrer intensiven Tätigkeiten kostengünstig, weil sie eine echt schweizerische Mischung von hauptamtlichen Mitarbeitern und von Miliz- kräften ist, und zwar von Milizkräften aus allen zuständigen Fakultäten des Landes. Ich würde daher meinen, dass eine Aenderung in der sachli- chen Zuständigkeit zwischen den Kantonen und dem Bund in der Trägerschaft der schweizerischen Heilmittelkontrolle abzulehnen ist und dass das Werk der Kantone, das über 75 Jahre alt ist, weitergeführt werden muss, weitergeführt werden soll. Ich muss Ihnen auch sagen, dass es mir nicht überzeugend scheint, den Hormonskandal in der Bundesrepublik Deutschland als Argument für eine Aenderung in der Zuständigkeit zwischen Bund und Kantonen zu bemühen. Diesen Hormonskandal haben wir vor vielen Jahren schon einmal gehabt. Wir haben uns damals in den Kantonen durchgesetzt, nicht so sehr in Zusammenarbeit mit der IKS als vielmehr in Zusammenarbeit mit dem Eidgenössischen Veterinäramt und dem Bundesamt für Gesundheitswesen, die damals ebenfalls Zuständigkeiten in diesen Bereichen für sich verlangt hatten. Ich bin der Meinung, dass auch das Postulat abgewiesen werden soll. Frau Weber: Ich bitte Sie, das Postulat zu unterstützen. Ich habe vor zehn Jahren die Situation sehr genau verfolgt. Ich war von Konsumentenseite ungefähr an vorderster Stelle, die Bauern nannten mich damals «Hormonika». Seit zwanzig Jahren gibt es ein Gesetz, das die Hormonan- wendung bei der Mast verbietet. Ich möchte den Bundesrat darauf hinweisen, dass es in einer Notsituation für den Bund tatsächlich schwierig ist zu handeln. Der Bund hat heute im Grunde genommen in einem Missbrauchsfall sehr wenig Möglichkeiten, Einfluss zu nehmen. Er ist im Gegenteil auf den Goodwill der Kantone und deren Kantonschemiker angewiesen. Ich spreche aus Erfahrung. Vor zehn Jahren wurden in den Kantonen ganz unterschied- liche Grenzwerte festgelegt. Ich kann mich an eine eigentli- che Kälberwanderung in den Kantonen erinnern, die damals stattgefunden hat. Der Bund konnte nicht eingreifen. Des- halb bin ich der Meinung, dass diese Motion, überwiesen in Form eines Postulates, für den Bund sicher positiv wäre. Ein eidgenössisches Gesetz besteht also, aber eine echte, gute Handhabung durch den Bund ist praktisch nicht möglich, und ich finde es wichtig, dass der Bund für Missbrauchsfälle gestärkt wird. In diesem Sinne bitte ich Sie, das Postulat zu unterstützen. Jagmetti: Für den Laien ist diese Diskussion nicht ganz leicht nachvollziehbar, weil er davon ausgeht, Hormone in Lebensmitteln seien eine lebensmittelpolizeiliche Frage und keine Heilmittelfrage. Für die Lebensmittelpolizei ist der Bund zuständig. Sie erfordert keine Verfassungserweite- rung, vielleicht eine Gesetzesänderung. Warum man wegen der Hormone in Lebensmitteln die ganze Heilmittelkontrolle dem Bund übertragen soll, habe ich noch nicht ganz ver- standen. Ich wäre dankbar für eine Aufklärung. Danioth: Der letzte Hormonskandal hat gezeigt, dass die IKS und vor allem die kantonalen Stellen an der Front durchaus praxisorientiert und rasch gehandelt haben. Man gewann aus der Darstellung am Fernsehen sogar den Eindruck, dass die Kantone dazu eher in der Lage seien als gewisse Bun- desstellen. Mir geht es mit meinem Votum um folgendes: Der Bundesrat hat durch den Vertreter des EDI erklärt, dass er bereit sei, den Vorstoss als Postulat entgegenzunehmen. Der Inhalt der Motion lautet: «Der Bundesfat wird ersucht, den eidgenössischen Räten eine Verfassungsänderung zu unterbreiten, welche die Heilmittelkontrolle dem Bund über- trägt.» Auch mit der Umwandlung in ein Postulat wird diese Zielsetzung nicht geändert, weil im Artikel 29 Absatz 2 unse- res Geschäftsreglementes festgehalten ist: «Das Postulat beauftragt den Bundesrat, zu prüfen, ob ein Gesetzes- oder Beschlussentwurf vorzulegen oder eine Massnahme zu tref- fen sei....» Wir haben festgestellt, dass eine Verfassungsän- derung nicht notwendig sei. Sie ist weder nötig noch richtig. Aber auch eine Gesetzesänderung drängt sich nicht auf. Herr Kollege Miville hat ganz konkret eine Verfassungsände- rung verlangt. Meiner Meinung nach ist es, auch in der Form eines Postulats, gar nicht möglich, diesem Anliegen zu entsprechen. Ich bitte Sie, im Interesse einer sauberen Gesetzgebungsarbeit sowohl die Motion als auch das Postu- lat abzulehnen. Miville: Die Ausführungen insbesondere von Herrn Gautier und von Herrn Huber haben mich zusätzlich davon über- zeugt, dass hier nicht die den Bundesrat unmittelbar ver- pflichtende Motion das taugliche Mittel ist, sondern dass der Sache mit einem Postulat Genüge getan werden kann. Das Postulat an sich möchte ich aufrechterhalten, trotz der entstandenen juristischen Unstimmigkeit, die üblicherweise in unserem Rate eine grosse Rolle spielt. Ich bitte Sie, dem Postulat zuzustimmen, weil die von mir angesprochene Pro- blematik besteht. Es ist nur die Frage, welcher Seite man glaubt. Herr Jagmetti, Sie haben schon recht. Es ist für den Aussenstehenden schwierig, das zu beurteilen. Ich entnehme einem Bericht des kantonalen Veterinäramtes des Grenzkantones Basel-Stadt an das kantonale Sanitätsdepar- tement, dass an der Landesgrenze keine Heilmittelkontrolle bestehe (Ausnahme Betäubungsmittel). «Die Heilmittelkon- trolle ist ja den Kantonen übertragen. Die Untersuchungs- möglichkeiten der Heilmittelkontrolle nach heutiger Organi- sation sipd äusserst eingeschränkt. Die kantonalen bzw. regionalen Kontrollstellen verfügen über keine Laborato- rien, und die Untersuchungskapazitäten der IKS sind durch eigene Aufgaben mehr als erschöpft. Im Falle des Verdachts auf missbräuchliche Verwendung von Hormonen, Antibio- tika, Sedativa und Antiparasitika müsste die Heilmittelkon- trolle der Lebensmittelkontrolle wenigstens die Nachweis- methode zur Verfügung stellen können.» Ich bitte Sie einzu- sehen, dass hier eine Problematik vorliegt, die eine zusätzli- che und verschärfte Kontrolle durch die Bundesinstanzen verdienen würde. Stimmen Sie bitte dem Postulat zu! Abstimmung - Vote Für die Ueberweisung als Postulat 14 Stimmen Dagegen 24 Stimmen #ST# 88.593 Interpellation Schönenberger Schutz des religiösen Friedens Protection de la paix religieuse Wortlaut der Interpellation vom 21. September 1988 Mit dem Film «Die letzte Versuchung Christi» wird dieser Tage in Schweizer Kinos erneut ein gotteslästerliches Elabo- rat unter dem Deckmantel künstlerisch-freiheitlichen Schaf- fens angeboten. Damit wird die religiöse Ueberzeugung der Mehrheit des Schweizervolks verletzt und der Lächerlichkeit preisgegeben.</w:t>
      </w:r>
    </w:p>
    <w:p>
      <w:r>
        <w:t>Schweizerisches Bundesarchiv, Digitale Amtsdruckschriften Archives fédérales suisses, Publications officielles numérisées Archivio federale svizzero, Pubblicazioni ufficiali digitali Motion Miville Heilmittelkontrolle an der Grenze Motion Miville Contrôle des médicaments à la frontière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02 Séance Seduta Geschäftsnummer 88.573 Numéro d'objet Numero dell'oggetto Datum 29.11.1988 - 08:00 Date Data Seite 769-771 Page Pagina Ref. No 20 017 088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