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88.438 vom 23. Juni 1988</w:t>
      </w:r>
    </w:p>
    <w:p>
      <w:r>
        <w:t>Bundesverwaltung, 1988-06-23, DE</w:t>
      </w:r>
    </w:p>
    <w:p>
      <w:r>
        <w:rPr>
          <w:b/>
        </w:rPr>
        <w:t xml:space="preserve">Quelle: </w:t>
      </w:r>
      <w:r>
        <w:t>https://mcp.opencaselaw.ch/entscheid/ch_vb_88.438</w:t>
      </w:r>
    </w:p>
    <w:p>
      <w:r>
        <w:t>FR: CH_VB 88.438 du 23 juin 1988</w:t>
      </w:r>
    </w:p>
    <w:p>
      <w:r>
        <w:t>IT: CH_VB 88.438 del 23 giugno 1988</w:t>
      </w:r>
    </w:p>
    <w:p>
      <w:pPr>
        <w:pStyle w:val="Heading2"/>
      </w:pPr>
      <w:r>
        <w:t>Erwägungen</w:t>
      </w:r>
    </w:p>
    <w:p>
      <w:r>
        <w:rPr>
          <w:b/>
        </w:rPr>
        <w:t>E. 23</w:t>
      </w:r>
    </w:p>
    <w:p>
      <w:r>
        <w:t>juin 1988 Nous ne pouvons revenir sur notre décision relative à la non- extension du réseau des routes nationales. Cependant, la question très complexe d'une liaison routière Le Locle-Neuchâtel-Berne fera encore l'objet d'une entre- vue entre le Conseil d'Etat du canton de Neuchâtel et nous- mêmes. Nous avons dès lors renoncé à demander le classe- ment du postulat et de l'initiative susnommés. Ces deux interventions restent donc pendantes. Präsident: Der Interpellant ist von der Antwort des Bundes- rates befriedigt. #ST# 88.438 Interpellation Hafner Rudolf Kinderkrankheiten. Impfkampagne Maladies infantiles. Campagnes de vaccination Wortlaut der Interpellation vom 18. März 1988 Das Bundesamt für Gesundheitswesen (BAG) propagiert bei den Aerzten und in der Oeffentlichkeit die Ausrottung der Kinderkrankheiten Masern, Mumps und Röteln mittels einer Kombinationsimpfung (MMR). Zum Einsatz kommen Bro- schüren für die Aerzte, Merkblätter, Radio- und TV-Spots für die Eltern. Mit der Impfung MMR finden schwerwiegende Eingriffe in das Immunsystem von Kindern statt. Die MMR-Kampagne bezweckt aber auch eine generelle Veränderung der Immu- nitätslage der schweizerischen Bevölkerung. Es wird dabei behauptet, der langfristige Nutzen sei erwiesen und der mögliche Schaden mit grosser Sicherheit unerheblich. Eine solche Aussage dürfte aber nur aufgrund von soliden wis- senschaftlichen Erkenntnissen gemacht werden. Bei der vom BAG lancierten Impfstrategie MMR bestreitet jedoch eine grosse Zahl von Aerzten (ca. 150) das Vorhandensein von genügend wissenschaftlichen Grundlagen. Die Aerzte- gruppe hat ihre Bedenken und ihre Forderungen in Schrei- ben vom 24. November 1987 und 19. Februar 1988 ausge- drückt. Nachdem das BAG in seinem Brief vom 9. Dezember 1987 auf die Argumente der Aerztegruppe nicht näher einge- gangen ist und die Werbeoffensive fortführt, wird der Bun- desrat um die Beantwortung von folgenden Fragen gebeten: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