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 9 vom 22. Juni 1989</w:t>
      </w:r>
    </w:p>
    <w:p>
      <w:r>
        <w:t>Bundesverwaltung, 1989-06-22, DE</w:t>
      </w:r>
    </w:p>
    <w:p>
      <w:r>
        <w:rPr>
          <w:b/>
        </w:rPr>
        <w:t xml:space="preserve">Quelle: </w:t>
      </w:r>
      <w:r>
        <w:t>https://mcp.opencaselaw.ch/entscheid/ch_vb_88.39_9</w:t>
      </w:r>
    </w:p>
    <w:p>
      <w:r>
        <w:t>FR: CH_VB 88.39 9 du 22 juin 1989</w:t>
      </w:r>
    </w:p>
    <w:p>
      <w:r>
        <w:t>IT: CH_VB 88.39 9 del 22 giugno 1989</w:t>
      </w:r>
    </w:p>
    <w:p>
      <w:pPr>
        <w:pStyle w:val="Heading2"/>
      </w:pPr>
      <w:r>
        <w:t>Erwägungen</w:t>
      </w:r>
    </w:p>
    <w:p>
      <w:r>
        <w:rPr>
          <w:b/>
        </w:rPr>
        <w:t>E. 22</w:t>
      </w:r>
    </w:p>
    <w:p>
      <w:r>
        <w:t>juin 1989, le Conseil fédéral s'est déclaré prêt à accepter les deux motions 88.399/Steinegger et 88.417/Conseil des Etats (Zumbühl).) #ST# 88.417 Motion des Ständerates (Zumbühl) Freilichtmuseum Ballenberg. Investitionsbeitrag Motion du Conseil des Etats (Zumbühl) Musée de Ballenberg. Contribution aux investissements Herr Longet unterbreitet im Namen der Kommission für Wis- senschaft und Forschung den folgenden schriftlichen Bericht: In der Frühjahressession 1988 wurden im Nationalrat und im Ständerat zwei gleichlautende Motionen mit folgendem Wort- laut eingereicht: Der Bundesrat wird beauftragt, eine Botschaft mit dem Antrag zur Gewährung eines ausserordentlichen Bundesbeitrages von 7 Millionen Franken an die Kosten für die betriebliche und touristische Infrastruktur des Schweizerischen Freilichtmuse- ums Ballenberg dem Parlament vorzulegen. Mit Beschluss vom 7. September 1988 beantragte der Bun- desrat die Umwandlung in Postulate. Am 28. September 1988 überwies der Ständerat die Motion Zumbühl mit 22 zu 0 Stim- men. Trägerschaft des 1978 eröffneten Freilichtmuseums Ballen- berg bei Brienz ist eine nationale Stiftung, die 1968 auf An- regung einer vom EDI gebildeten Expertengruppe gegründet wurde. Heute sind auf dem Ballenberg 16 Kantone mit rund 60 Objekten vertreten, die einen guten Ueberblick über die tra- ditionelle Bau- und Wohnkultur des Landes vermitteln und dem Besucher eine wirklichkeitsnahe Begegnung mit der ländlichen Schweiz früherer Jahrhunderte ermöglichen. Bis heute wurden insgesamt 32 Millionen Franken investiert. In den kommenden 10 Jahren wäre eine weitere Investition von rund 30 Millionen Franken vorgesehen, um das Werk zu vervollständigen. Die momentane Schuldenlast von rund 7 Millionen Franken rührt weitgehend von den Investitionen in die Infrastruktur (Wege, Wasser, Strom, Brandschutz usw.) her, ist es doch we-</w:t>
      </w:r>
    </w:p>
    <w:p>
      <w:r>
        <w:t>Schweizerisches Bundesarchiv, Digitale Amtsdruckschriften Archives fédérales suisses, Publications officielles numérisées Archivio federale svizzero, Pubblicazioni ufficiali digitali Motion Steinegger Freilichtmuseum Ballenberg. Investitionsbeitrag Motion Steinegger Musée de Ballenberg. Contribution aux investissements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15 Séance Seduta Geschäftsnummer 88.399 Numéro d'objet Numero dell'oggetto Datum 22.06.1989 - 15:00 Date Data Seite 1070-1071 Page Pagina Ref. No 20 017 462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