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88.360 vom 9. März 1988</w:t>
      </w:r>
    </w:p>
    <w:p>
      <w:r>
        <w:t>Bundesverwaltung, 1988-03-09, DE</w:t>
      </w:r>
    </w:p>
    <w:p>
      <w:r>
        <w:rPr>
          <w:b/>
        </w:rPr>
        <w:t xml:space="preserve">Quelle: </w:t>
      </w:r>
      <w:r>
        <w:t>https://mcp.opencaselaw.ch/entscheid/ch_vb_88.360</w:t>
      </w:r>
    </w:p>
    <w:p>
      <w:r>
        <w:t>FR: CH_VB 88.360 du 9 mars 1988</w:t>
      </w:r>
    </w:p>
    <w:p>
      <w:r>
        <w:t>IT: CH_VB 88.360 del 9 marzo 1988</w:t>
      </w:r>
    </w:p>
    <w:p>
      <w:pPr>
        <w:pStyle w:val="Heading2"/>
      </w:pPr>
      <w:r>
        <w:t>Erwägungen</w:t>
      </w:r>
    </w:p>
    <w:p>
      <w:r>
        <w:rPr>
          <w:b/>
        </w:rPr>
        <w:t>E. 1</w:t>
      </w:r>
    </w:p>
    <w:p>
      <w:r>
        <w:t>Teilt der Bundesrat die Ansicht, dass auf den Gebrauch von tropischen Harthölzern in der Schweiz möglichst weit- gehend verzichtet werden sollte, bis Gewähr für eine ökolo- gisch vertretbare, nachhaltige Bewirtschaftung der Wälder in den Lieferländern gegeben ist?</w:t>
      </w:r>
    </w:p>
    <w:p>
      <w:r>
        <w:rPr>
          <w:b/>
        </w:rPr>
        <w:t>E. 2</w:t>
      </w:r>
    </w:p>
    <w:p>
      <w:r>
        <w:t>In welchem Umfange und welche Holzarten wurden 1987 für Zwecke des Bundes (Bauten, SBB etc.) aus Ländern der Dritten Welt eingeführt?</w:t>
      </w:r>
    </w:p>
    <w:p>
      <w:r>
        <w:rPr>
          <w:b/>
        </w:rPr>
        <w:t>E. 3</w:t>
      </w:r>
    </w:p>
    <w:p>
      <w:r>
        <w:t>Welche verbindlichen Richtlinien bestehen für Bund und Bundesbetriebe zur Förderung von einheimischem Holz im Hinblick auf den Verzicht von Tropenhölzern?</w:t>
      </w:r>
    </w:p>
    <w:p>
      <w:r>
        <w:rPr>
          <w:b/>
        </w:rPr>
        <w:t>E. 4</w:t>
      </w:r>
    </w:p>
    <w:p>
      <w:r>
        <w:t>Welche Möglichkeiten stehen der Schweiz als GATT-Mit- glied offen, um Importe einzuschränken, so die einheimi- sche Holzwirtschaft zu berücksichtigen und so dem ökologi- schen Raubbau in der Dritten Welt nicht Vorschub zu lei- sten? Inwieweit begünstigt die Schweiz über Zollpräferen- zen Tropenholzimporte sogar?</w:t>
      </w:r>
    </w:p>
    <w:p>
      <w:r>
        <w:rPr>
          <w:b/>
        </w:rPr>
        <w:t>E. 5</w:t>
      </w:r>
    </w:p>
    <w:p>
      <w:r>
        <w:t>Sieht der Bundesrat die Möglichkeiten, auf einen weitge- henden Verzicht zum Einsatz von Tropenholz hinzuwirken, z. B. über die einschlägigen Berufsverbände?</w:t>
      </w:r>
    </w:p>
    <w:p>
      <w:r>
        <w:rPr>
          <w:b/>
        </w:rPr>
        <w:t>E. 6</w:t>
      </w:r>
    </w:p>
    <w:p>
      <w:r>
        <w:t>Kann das EJPD und namentlich seine Vorsteherin, Frau Bundesrätin Kopp, dafür garantieren, dass Mathieu Musey und seine Angehörigen über die unmittelbare Zukunft hin- aus langfristig keiner Bedrohung durch die zairischen Behörden ausgesetzt sind? Texte de l'interpellation du 29 février 1988 Au cours d'une opération grotesque montée le 11 janvier 1988, le demandeur d'asile zaïrois Mathieu Musey et sa famille ont été refoulés manu militari dans leur pays d'ori- gine. Cette personne a été renvoyée après dix-sept ans de séjour en Suisse. M. Musey était tout d'abord venu dans notre pays pour y faire ses études. Par la suite il s'est vu retirer, en 1982, la chaire de professeur qui lui avait été attribuée temporairement à l'université nationale zaïroise. A la même époque, sa femme a perdu son poste à l'ambas- sade du Zaïre à Berne. Un proche parent de M. Musey étant décédé au Zaïre dans des circonstances obscures et les indices de danger pour sa vie- au cas où il retournerait dans son pays - s'étant multipliés, M. Musey a déposé une demande d'asile pour lui-même et pour sa famille. Membre du mouvement d'opposition zaïrois et du gouverne- ment zaïrois en exil, M. Musey est sans aucun doute en tête de liste des opposants au régime dans son pays.</w:t>
      </w:r>
    </w:p>
    <w:p>
      <w:r>
        <w:t>Schweizerisches Bundesarchiv, Digitale Amtsdruckschriften Archives fédérales suisses, Publications officielles numérisées Archivio federale svizzero, Pubblicazioni ufficiali digitali Interpellation der grünen Fraktion Tropenholzimport und einheimische Waldwirtschaft Interpellation du groupe écologiste Importation de bois tropicaux et protection de l'économie forestière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88.360 Numéro d'objet Numero dell'oggetto Datum 23.06.1988 - 08:00 Date Data Seite 963-964 Page Pagina Ref. No 20 016 492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