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88.201 vom 22. Juni 1979</w:t>
      </w:r>
    </w:p>
    <w:p>
      <w:r>
        <w:t>Bundesverwaltung, 1979-06-22, DE</w:t>
      </w:r>
    </w:p>
    <w:p>
      <w:r>
        <w:rPr>
          <w:b/>
        </w:rPr>
        <w:t xml:space="preserve">Quelle: </w:t>
      </w:r>
      <w:r>
        <w:t>https://mcp.opencaselaw.ch/entscheid/ch_vb_88.201</w:t>
      </w:r>
    </w:p>
    <w:p>
      <w:r>
        <w:t>FR: CH_VB 88.201 du 22 juin 1979</w:t>
      </w:r>
    </w:p>
    <w:p>
      <w:r>
        <w:t>IT: CH_VB 88.201 del 22 giugno 1979</w:t>
      </w:r>
    </w:p>
    <w:p>
      <w:pPr>
        <w:pStyle w:val="Heading2"/>
      </w:pPr>
      <w:r>
        <w:t>Erwägungen</w:t>
      </w:r>
    </w:p>
    <w:p>
      <w:r>
        <w:rPr>
          <w:b/>
        </w:rPr>
        <w:t>E. 14</w:t>
      </w:r>
    </w:p>
    <w:p>
      <w:r>
        <w:t>Dezember 1989 833 Standesinitiative Genf. Mutterschaftsversicherung Aus diesen Gründen, mit diesen Erwägungen beantragt Ihnen die Kommission, die Standesinitiative des Kantons Genf im Sinne eines Postulats an den Bundesrat zu überweisen. M. Gautier: C'est après le refus par le peuple en 1987 de la loi sur l'assurance-maladie et maternité que le Grand Conseil ge- nevois, dans une belle unanimité, a adopté une initiative can- tonale demandant au législateur fédéral d'introduire sans délai une assurance-maternité indépendante de l'assurance- maladie. Ce faisant, le Parlement de mon canton n'a fait que rendre attentif le législateur à ses devoirs. En effet, depuis 1945 figure dans la constitution un mandat de créer une assurance- maternité, l'article 34quinquies stipulant à son alinéa 4: «La Confédération instituera par voie législative l'assurance- maternité.» Or, les femmes de ce pays attentent depuis 44 ans la réalisation de ce mandat. L'échec du projet de 1987 n'a en rien modifié l'obligation constitutionnelle de légiférer. La commission qui a étudié cette initiative a appris du Conseil fédéral que celui-ci ne considérait pas ce problème comme ur- gent et qu'il ne figurait pas au programme de la législature en cours. J'avoue avoir été un peu surpris et déçu par cette atti- tude de notre exécutif. Je sais parfaitement qu'il ne sera pas aisé de réaliser cette assurance-maternité, ne serait-ce qu'en raison du problème de son financement. Ce n'est pas une rai- son pour ne pas commencer dès maintenant l'étude appro- fondie des diverses possibilités existant en la matière. C'est ce que demande le postulat de la commission. J'espère, Mon- sieur le Conseiller fédéral, que vous accepterez ce postulat et ne le laisserez pas dormir dans quelque tiroir car il s'agit de combler au plus vite cette lacune inadmissible de notre législa- tion sociale. Le pédiatre que j'ai été pendant 35 ans peut vous dire que pour certaines mères, et par là pour certains nouveaux-nés, cette assurance fait cruellement défaut et que cela retentit parfois sur leur santé à tous deux. On dit volontiers que l'on devrait faire davantage pour la famille, voilà une occasion de passer des paroles aux actes. Permettez-moi à ce sujet de signaler, à titre d'information, que lundi dernier, il y a quatre jours, le Conseil d'Etat de la Républi- que et canton de Genève, pendant le discours de Saint-Pierre qui est en quelque sorte, lors de son installation, son pro- gramme de législature, a annoncé son intention de créer une allocation-maternité cantonale en attendant que la Confédéra- tion remplisse le mandat que le peuple lui a confié en 1945. En conséquence, je vous invite, mes chers collègues, à trans- mettre sous forme de postulat cette initiative au Conseil fédéral et vous prie instamment, Monsieur le Conseiller fédéral, de l'accepter et de le réaliser. M. Roth: Je vous demande ici de donner suite au postulat présenté par la commission. Je pense que nous pouvons maintenant fournir un effort dans la réalisation d'un très vieux postulat constitutionnel, comme l'a rappelé M. Gautier, dans la mesure où l'on admet qu'un tel projet de loi devrait être in- dépendant de l'assurance-maladie. Malgré le refus, en 1987, du projet de loi d'assurance-maladie et maternité, le Conseil fédéral - on peut le constater dans ses divers messages - n'avait jamais exclu la possibilité de réexa- miner en temps opportun le problème de l'indemnisation du congé-maternité, notamment en ce qui concerne les femmes et les familles à revenu modeste. Jusqu'à ce jour, ce problème lancinant n'a pas été résolu à la satisfaction des intéressés. On ne peut donc qu'applaudir à la volonté du Conseil fédéral de remettre l'ouvrage sur le métier. La seule pierre d'achoppement consiste à déterminer le délai dans lequel il s'agit de passer aux actes. Personnellement, je ne partage pas totalement l'opinion du Conseil fédéral selon laquelle l'assurance-maternité n'est pas prioritaire. Au con- traire, il ne se justifie pas d'attendre pour étudier les différentes possibilités d'introduire cette assurance. Le rapport que le Conseil fédéral a adressé à la commission, sans entrer dans le détail, esquisse un certain nombre de propositions dont certai- nes ne manquent absolument pas d'intérêt. Il n'y a donc au- cune raison de s'arrêter en si bon chemin. Dans les objectifs à atteindre, il y a lieu d'admettre comme hy- pothèse de départ le postulat stipulant que les mères sans ac- tivité lucrative ne se trouvent pas d'emblée exclues du cercle des bénéficiaires des prestations. Une telle étude devrait éga- lement englober l'examen d'une possibilité pour la Confédéra- tion d'accorder des subsides substantiels aux cantons qui ont mis sur pied ou qui le feront prochainement, une assurance- maternité en dispensant des allocations, dans la mesure où cette assurance-maternité, selon la Constitution fédérale, est une tâche fédérale non encore assumée. Par conséquent, un projet d'assurance-maternité indépen- dante de l'assurance-maladie devrait être étudié dans les plus brefs délais, dans le sens du postulat que vous propose la commission. M. Cotti, conseiller fédéral: Le Conseil fédéral accepte le pos- tulat. S'il a considéré ce problème comme n'étant pas de pre- mière urgence, Monsieur Rhinow, c'est simplement parce que, selon sa pratique constante, le Conseil fédéral entend laisser s'écouler un certain temps, après que le peuple se soit exprimé, avant de reprendre la matière. Nous le faisons avec l'article culturel, vous le savez, et nous faisons de même dans ce secteur. Le problème existe, nous l'étudions actuellement, et sans nous engager sur des délais, nous allons présenter la position du Conseil fédéral. Nous acceptons donc le postulat. Frau Meier Josi: Ich gestatte mir nur noch einen Hinweis ge- gen das Argument der Volksmeinung, die respektiert werden müsse. Sie wissen alle von mir, dass ich mich für die Anliegen der Mutterschaftsversicherung seit Beginn meiner Tätigkeit in den Räten ganz intensiv eingesetzt habe. Aber ich war nicht er- baut über diese Initiative, weil ich sie für einen falschen Weg hielt. Wir haben damals gesagt, dieser Weg sei wirklich nicht der richtige, erführe gar nicht zum Ziel, und es gebe jetzt ohne- hin eine Revision der Krankenversicherung, die dieses Pro- blem auf einem richtigeren Weg angehe. Dann wurde diese Krankenversicherungsvorlage wiederum abgelehnt. Sie wissen, dass dies aus verschiedenen Gründen geschah, im Welschland z.B. - was gerade die Initiative des Kantons Genf zeigt - hauptsächlich im Zusammenhang mit der Krankenversicherung und nicht mit dem Mutterschaftstag- geld. Das Risiko der beidseitigen Verneinung musste man klar sehen. Nun wissen Sie, dass das Sofortprogramm, in dem wir das Thema wiederaufgenommen haben, im Nationalrat aus be- stimmten Gründen Schiffbruch erlitten hat. Wir sind also im- mer noch auf dem Leidensweg der Revision der Krankenversi- cherung, und das Problem Mutterschaft bleibt ungelöst. Wir haben nach wie vor grosse Schwierigkeiten. Inzwischen wissen wir, dass eine halbe Million Leute an der Grenze des Existenzminimums leben, darunter viele Mütter. Vor diesem Hintergrund müssen wir dringend eine Lösung auf dem Versicherungsweg suchen. Die kantonalen Lösungen, das zeigt sich dort, wo man sie bereits hat, vermögen das Ver- sicherungsbedürfnis, das die schwachen Kreise haben, nicht zu decken. Deshalb glaube ich, dass die Zeitargumente des Bundesrats in dieser Beziehung nicht zählen dürfen. Das wollte ich noch unterstreichen. Wir sind daher Herrn Bundesrat Cotti dankbar für die Annahme des Postulats und bitten ihn, in diesem Sinne ebenfalls darauf hinzuwirken, dass die Abklärungen im Amt - es wurde uns übrigens von dort zugesichert, dass das leicht möglich sei - beförderlich an die Hand genommen werden und das Nötige vorgekehrt wird. Präsident: Die Kommission beantragt, der Standesinitiative Folge zu geben und das Postulat zu überweisen. Angenommen - Adopté</w:t>
      </w:r>
    </w:p>
    <w:p>
      <w:r>
        <w:t>Schweizerisches Bundesarchiv, Digitale Amtsdruckschriften Archives fédérales suisses, Publications officielles numérisées Archivio federale svizzero, Pubblicazioni ufficiali digitali Standesinitiative Genf Mutterschaftsversicherung Initiative du canton de Genève Assurance-maternité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 11 Séance Seduta Geschäftsnummer 88.201 Numéro d'objet Numero dell'oggetto Datum 14.12.1989 - 08:00 Date Data Seite 831-833 Page Pagina Ref. No 20 018 258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