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88.018 vom 7. September 1987</w:t>
      </w:r>
    </w:p>
    <w:p>
      <w:r>
        <w:t>Bundesverwaltung, 1987-09-07, DE</w:t>
      </w:r>
    </w:p>
    <w:p>
      <w:r>
        <w:rPr>
          <w:b/>
        </w:rPr>
        <w:t xml:space="preserve">Quelle: </w:t>
      </w:r>
      <w:r>
        <w:t>https://mcp.opencaselaw.ch/entscheid/ch_vb_88.018</w:t>
      </w:r>
    </w:p>
    <w:p>
      <w:r>
        <w:t>FR: CH_VB 88.018 du 7 septembre 1987</w:t>
      </w:r>
    </w:p>
    <w:p>
      <w:r>
        <w:t>IT: CH_VB 88.018 del 7 settembre 1987</w:t>
      </w:r>
    </w:p>
    <w:p>
      <w:pPr>
        <w:pStyle w:val="Heading2"/>
      </w:pPr>
      <w:r>
        <w:t>Erwägungen</w:t>
      </w:r>
    </w:p>
    <w:p>
      <w:r>
        <w:rPr>
          <w:b/>
        </w:rPr>
        <w:t>E. 24</w:t>
      </w:r>
    </w:p>
    <w:p>
      <w:r>
        <w:t>Feuille fédérale. 140° année. Vol. II 353</w:t>
      </w:r>
    </w:p>
    <w:p>
      <w:r>
        <w:t>Condensé La convention de double imposition actuellement en vigueur entre la Suisse et la Norvège a été conclue le 7 décembre 1956; elle est par conséquent une des plus anciennes conventions suisses de double imposition. En 1980, il s'est avéré au cours des négociations entamées à la requête de la Norvège en vue de la révision de la convention que les autorités norvégiennes n'entendaient pas seulement adapter formellement la convention existante mais voulaient résoudre plutôt divers problèmes liés à la prospection et à l'exploitation des ressources naturelles en mer du Nord. La convention devait garantir en particulier que les revenus et bénéfices provenant des activités exercées lors de la prospection et de l'exploitation des ressources naturelles du plateau continental norvégien ainsi que sur terre ferme puissent être également imposées en Norvège. Les négociations ont fait ressortir que la politique conventionnelle norvégienne différait sur des points importants des conceptions défendues par la Suisse. Ces divergences sont, pour l'essentiel, dues aux problèmes relatifs à l'exploitation des ressources naturelles en mer du Nord. La Suisse a informé alors la Norvège qu'elle était disposée à l'aider à résoudre ce problème à condition de ne pas devoir, en raison de ce point particulier, modifier la politique conventionnelle menée jusqu'à présent. La convention signée suit dans une large mesure, du point de vue formel et matériel, le modèle de convention de l'OCDE de 1977. Les dispositions exceptionnelles concer- nant le plateau continental sont contenues dans la définition du champ d'application territorial de la convention et dans les dispositions du protocole. Au cours de la procédure de consultation, la convention a été approuvée par les cantons et les milieux économiques intéressés. 354</w:t>
      </w:r>
    </w:p>
    <w:p>
      <w:r>
        <w:t>Message l Genèse La convention actuelle entre la Suisse et la Norvège en vue d'éviter les doubles impositions en matière d'impôts sur le revenu et sur la fortune a été conclue le 7 décembre 1956. Elle est ainsi l'une des conventions suisses de double imposition les plus anciennes. L'application de cette convention n'a jusqu'ici jamais donné lieu à des difficultés. Par note du 20 novembre 1979, le Gouvernement norvégien a demandé l'ouver- ture de négociations en vue de la révision de la convention. Des conversations techniques préliminaires tenues en février 1980 ont montré que la Norvège n'entendait pas seulement adapter formellement la convention existante au modèle de convention de l'OCDE de 1977, mais voulait résoudre divers pro- blèmes liés à la prospection et à l'exploitation de ressources naturelles en mer du Nord; selon la conception norvégienne, une nouvelle convention devait en premier lieu faciliter la lutte contre l'épargne d'impôts et l'évasion fiscale, exclure les abus et prévoir une entraide élargie en matière fiscale. On devait obtenir par là que les revenus et les bénéfices réalisés par des activités exercées lors de la prospection et de l'exploitation des ressources naturelles de la partie attribuée à la Norvège du plateau continental et du sol continental puissent être imposés en Norvège. On précisa du côté norvégien que pour parvenir à ce but un réseau complet de conventions de double imposition ayant la même teneur devait être conclu avec les Etats les plus importants et que si ce but ne pouvait pas être atteint avec certains Etats les conventions existantes devraient être dénoncées. Les négociations entamées au mois de juillet 1980 à Oslo ont pu aboutir le 23 février 1983 au paraphe d'une convention de double imposition sur le revenu et sur la fortune. Au cours de la procédure de consultation, le texte paraphé a rencontré une large approbation des cantons et des milieux économiques intéres- sés. La convention et le protocole y afférent ont été signés à Berne le 7 septembre 1987. 2 Commentaire des dispositions de la convention Le Conseil fédéral a commenté en détail les dispositions du modèle de convention de l'OCDE de 1963 dans le message du 13 juillet 1965 relatif à la convention de double imposition du 7 mai 1965 avec la Suède (FF 1965 II 732). Ce modèle de convention a été remanié par la suite: la version révisée a été publiée par le Conseil de l'OCDE en avril 1977 avec une nouvelle recommandation. Les innovations ont été présentées en détail dans notre message du 11 janvier 1978 relatif à la convention de double imposition avec la Grande-Bretagne (FF 1978 I 193). Aussi les commentaires qui suivent se bornent-ils à exposer les principales différences existant par rapport au texte de l'OCDE ainsi que les particularités de la présente convention. 355</w:t>
      </w:r>
    </w:p>
    <w:p>
      <w:r>
        <w:t>Article 3, chiffre 1, du protocole (Définitions générales) Des gisements de pétrole et de gaz importants ont été découverts ces dernières années dans la partie de plateau continental attribué à la Norvège pour l'exploita- tion de ces gisements; de nouveaux gisements sont recherchés de façon intensive. La Norvège veut s'assurer que les bénéfices provenant de la prospection et de l'exploitation de ces gisements, de même que les salaires que des travailleurs retirent d'un emploi sur le plateau continental en rapport avec ces activités, puissent être imposés en Norvège. Selon les dispositions du modèle de convention de l'OCDE, un lieu d'exploitation de ressources naturelles représente un établissement stable; ce principe s'applique également lorsque l'exploitation se déroule en mer, dans la mesure où la convention applicable a été étendue à la zone exploitée. Cette règle ne s'applique toutefois pas à la prospection de ressources naturelles. Par conséquent, les bénéfices provenant de ce type d'activités ne peuvent être imposés dans l'Etat de prospection que s'il y existe un établissement stable au sens de la définition générale du 1er alinéa de l'article 5 du modèle OCDE de 1977 relatif aux établissements stables. Celui-ci exige l'existence d'une installation fixe en un endroit précis et pour une certaine durée. En règle générale, les plates-formes et les navires de forage engagés pour la prospection du pétrole et du gaz en mer ne restent que peu de temps à un endroit déterminé; la question de savoir s'ils constituent une installation fixe au sens propre est controversée. De ce fait, la Norvège a convenu avec la Grande-Bretagne et avec la France de dispositions particulières prévoyant que la prospection et l'exploitation de res- sources naturelles sur le plateau continental constituent toujours un établissement stable lorsque ces activités durent plus de 30 jours au cours d'une période de douze mois; les mêmes conditions de temps s'appliquent pour l'imposition des traitements et salaires que les employés retirent d'un travail lié à la prospection et à l'exploitation de ressources naturelles sur le plateau continental. De plus, les bénéfices réalisés sur le transport de personnes ou de biens jusqu'à une station de forage ou entre deux stations, ou sur des opérations de remorquage, ainsi que les salaires des employés de ces entreprises de transport, ne peuvent être imposés que dans l'Etat du siège de la direction effective de l'entreprise. La Norvège désirait convenir de dispositions semblables avec la Suisse. Cepen- dant, comme de telles dispositions ne devaient être qu'à l'avantage de la Norvège, la requête norvégienne n'a pu être admise. Comme la Norvège refusait les propositions de compromis avancées du côté suisse, il fut convenu de limiter le champ d'application territorial de la convention à la terre ferme et aux eaux territoriales à l'exclusion du plateau continental. Cette solution pourrait, à vrai dire, mener dans certains cas à une double imposition; il est nécessaire de s'accommoder de ce désavantage si on veut éviter des concessions unilatérales de la Suisse ainsi que des précédents défavorables pour l'avenir. Article 4 (Résidents) La disposition adoptée correspond dans une large mesure au modèle de conven- tion de l'OCDE et existe déjà également dans les conventions conclues avec la République fédérale d'Allemagne, l'Autriche, l'Italie et la Belgique. Selon celle- 356</w:t>
      </w:r>
    </w:p>
    <w:p>
      <w:r>
        <w:t>ci, une personne n'est pas considérée comme résident d'un Etat contractant si elle n'est pas assujettie à tous les impôts généralement perçus dans cet Etat contrac- tant pour tous les revenus généralement imposables selon la législation fiscale de cet Etat et provenant de l'autre Etat contractant. Article 5 (Etablissement stable) Comme déjà convenu dans une forme analogue avec l'Australie et le Japon, la surveillance d'un chantier de construction ou de montage constitue un établisse- ment stable dans la mesure où sa durée dépasse douze mois. Au surplus cet article suit les dispositions correspondantes du modèle de conven- tion de l'OCDE. Article 10 (Dividendes) Selon le droit norvégien, la double imposition économique, c'est-à-dire l'imposi- tion simultanée des bénéfices auprès de la société et des bénéfices distribués auprès de l'actionnaire, est atténuée dans la mesure où les bénéfices distribués peuvent être déduits des bénéfices imposables de la société aux fins de l'impôt d'Etat. La convention prend cet élément en compte dans la mesure où la Norvège peut lever un impôt à la source de 15 pour cent en règle générale alors que la Suisse doit limiter son impôt à 10 pour cent dans les relations mère-filiale. Articles 11 et 12 (Intérêts et redevances de licence) Les intérêts et redevances de licence ne sont imposables - comme dans la convention actuelle - que dans l'Etat de domicile du bénéficiaire. Le chiffre 3 du protocole contient un renvoi formel à l'Arrêté du Conseil fédéral sur l'utilisation sans cause légitime des conventions de double imposition de la Confédération du 14 décembre 1962. Ce renvoi a une portée purement déclaratoire. Article 13 (Gains en capital) Les gains provenant de l'aliénation de toutes ou de la majeure partie des actions d'une société sont imposables dans l'Etat du siège de la société quand la fortune de cette société est totalement ou principalement composée de biens immobiliers. En outre, selon le paragraphe 5, les gains provenant de l'aliénation d'une participation importante peuvent être imposés dans l'Etat du siège de la société, pour autant que l'aliénateur ait eu son domicile dans cet Etat au cours des cinq années précédant la vente et que les gains ne soient l'objet d'aucune imposition dans l'Etat de domicile de l'aliénateur. Des dispositions similaires se trouvent dans les conventions avec la République fédérale d'Allemagne, le Canada et la Grande-Bretagne. Articles 14 et 15, chiffres 4 et 5, du protocole (Revenus des professions dépen- dantes et indépendantes) La convention suit quant au principe aussi bien pour les revenus des professions dépendantes que pour les revenus des professions indépendantes les règles de la convention Modèle de l'OCDE. Le caractère particulier du plateau continental a été pris en compte dans deux dispositions du protocole (ch. 4 et 5). Selon ces dernières, un droit d'imposition revient à la Norvège sur les rémunérations qui 357</w:t>
      </w:r>
    </w:p>
    <w:p>
      <w:r>
        <w:t>sont versées au titre d'une activité indépendante exercée depuis la terre ferme norvégienne en liaison avec la prospection ou avec l'exploitation des gisements sur le lit et le sous-sol de la mer, dans la mesure où les personnes qui reçoivent ces rémunérations disposent en Norvège d'une base fixe; de plus, la Norvège peut également imposer quand cette personne séjourne en Norvège plus de 183 jours à l'intérieur d'une période de douze mois. Dans la mesure où ce critère de 183 jours, ainsi défini, est rempli, le droit d'imposition revient à la Norvège également pour des rémunérations versées au titre d'activités dépendantes du genre mentionné ci-dessus. La Suisse bénéficie d'un droit subsidiaire d'imposition dans les deux cas si la Norvège ne fait aucun usage de son droit d'imposition. Article 23 (Méthode pour éviter les doubles impositions) Les deux Etats appliquent la méthode de l'exonération avec progressivité. La Norvège imputera sur les impôts norvégiens les impôts levés en Suisse sur les dividendes et les tantièmes. La Suisse accordera l'imputation forfaitaire pour l'impôt à la source norvégien sur les dividendes. Article 26 (Echange de renseignements) Selon la politique conventionnelle suisse vis-à-vis des Etats de l'OCDE, l'article sur l'échange de renseignements prévoit que seuls peuvent être échangés les renseignements nécessaires pour une application régulière de la convention. 3 Incidences financières Dans une convention de double imposition, les deux Etats contractants renoncent à certaines rentrées fiscales. Pour la Suisse ces pertes de ressource fiscale sont dues en particulier au remboursement partiel de l'impôt anticipé et à l'imputation de l'impôt perçu en Norvège en vertu de l'article 10 (dividendes). La nouvelle convention ne devrait cependant, à une exception près, pas entraîner des pertes plus lourdes pour les fiscs suisses que celles résultant déjà de l'ancienne conven- tion. Il faut certes rembourser la totalité de l'impôt anticipé perçu sur les intérêts suisses (sous l'ancienne convention la Suisse conservait 5%); d'un autre côté, les taux d'impôt revenant à l'Etat de la source sur les dividendes ont respectivement été élevés de 5 et 10 pour cent. L'exception mentionnée concerne les dividendes norvégiens; le contribuable résident de Suisse peut demander l'imputation forfai- taire d'impôt introduite par l'Arrêté du Conseil fédéral du 22 août 1967 de l'impôt de 15 pour cent revenant à la Norvège sur ses revenus. Cette faculté existe toutefois dans toutes les conventions de double imposition conclues par la Suisse depuis 1965.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358</w:t>
      </w:r>
    </w:p>
    <w:p>
      <w:r>
        <w:t>pour une durée indéterminée, mais elle peut être dénoncée pour la fin de chaque année civile. La convention ne prévoit pas l'adhésion à une organisation inter- nationale et n'entraîne pas une unification multilatérale du droit. L'arrêté fédéral n'est donc pas sujet au référendum facultatif en vertu de l'article 89, 3e alinéa, de la constitution. 5 Conclusions II s'est avéré au cours des négociations que la politique conventionnelle norvé- gienne s'écartait des conceptions suisses sur des points essentiels. Ces déviations sont avant tout dues aux problèmes liés à la prospection et à l'exploitation des richesses minières de la mer du Nord qui selon l'opinion norvégienne ne peuvent pas être résolus par les solutions contenues dans le modèle de convention de l'OCDE. La Suisse avait fait savoir qu'elle était disposée à aider la Norvège par l'adoption de solutions concernant ces problèmes particuliers tout en rappelant qu'elle n'était pas prête à modifier sa politique conventionnelle à ce propos. La convention suit dans une large mesure les solutions préconisées par le modèle de convention de l'OCDE. Il a été tenu compte du caractère particulier du plateau continental par la définition du champ d'application territorial de la convention et par des dispositions du protocole. 32070 359</w:t>
      </w:r>
    </w:p>
    <w:p>
      <w:r>
        <w:t>Arrêté fédéral Projet approuvant une convention de double imposition avec la Norvège du L'Assemblée fédérale de la Confédération suisse, vu l'article 8 de la constitution; vu le message du Conseil fédéral du 24 février 19881), arrête: Article premier 1 La convention signée le 7 septembre 1987 entre la Confédération suisse et le Royaume de Norvège en vue d'éviter les doubles impositions en matière d'impôts sur le revenu et sur la fortune est approuvée. 2 Le Conseil fédéral est autorisé à la ratifier. Art. 2 Le présent arrêté n'est pas soumis au référendum en matière de traités inter- nationaux. ') FF 1988 II 353 360</w:t>
      </w:r>
    </w:p>
    <w:p>
      <w:r>
        <w:t>Convention Traduction1'' entre la Confédération suisse et le Royaume de Norvège en vue d'éviter les doubles impositions en matière d'impôts sur le revenu et sur la fortune Le Conseil fédéral suisse et le Gouvernement du Royaume de Norvège désireux de conclure une Convention en vue d'éviter les doubles impositions en matière d'impôts sur le revenu et sur la fortune, sont convenus des dispositions suivantes: Article premier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l'applique la Convention sont notamment: a) En Norvège: (i) l'impôt sur le revenu perçu par l'Etat (innteksskatt til staten); (ii) l'impôt sur le revenu perçu par les groupements de communes (innteks- skatt til fylkeskommunen); (iii) l'impôt sur le revenu perçu par les communes (innteksskatt til kommu- nen); (iv) les contributions de l'Etat au Fond de péréquation des impôts (felless- katt til Skattefordelingsfondet); (v) l'impôt sur la fortune perçu par l'Etat (formuesskatt til staten); (vi) l'impôt sur la fortune perçu par les communes (formuesskatt til kom- munen); ') Traduction du texte original allemand. 361</w:t>
      </w:r>
    </w:p>
    <w:p>
      <w:r>
        <w:t>Doubles impositions (vii) l'impôt perçu par l'Etat sur la rémunération des artistes non-résidents (avgift til staten av honorarer som tilfaller kunstnere bosatt i utlandet); (viii) l'impôt des marins (sj0mannsskatt); (ci-après désignés par «impôt norvégien»);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capital et réserves et autres éléments de la fortune) (ci-après désignés par «impôt suisse»). 4. La Convention s'applique aussi aux impôts de nature identique ou analogue qui seraient établis après la date de signature de la Convention dans chaque Etat contractant et qui s'ajouteraient aux impôts actuels ou qui les remplaceraient. 5. La Convention ne s'applique pas à l'impôt fédéral anticipé perçu à la source en Suisse sur les gains faits dans les loteries. Article 3 Définitions générales 1. Au sens de la présente Convention, à moins que le contexte n'exige une interprétation différente: a) le terme «Suisse» désigne la Confédération suisse; b) le terme «Norvège» désigne le Royaume de Norvège à l'exception du Svalbard, de l'île Jan Mayen et des dépendances norvégiennes («biland»); c) le terme «nationaux» désigne: (i) toutes les personnes physiques qui possèdent la nationalité d'un Etat contractant; (ii) toutes les personnes morales, sociétés de personnes et associations constituées conformément à la législation en vigueur dans un Etat contractant; d) le terme «personne» comprend les personnes physiques, les sociétés et tous autres groupements de personnes; e) le terme «société» désigne toute personne morale ou toute entité qui est considérée comme une personne morale aux fins d'imposition; f) les expressions «un Etat Contractant» et «l'autre Etat Contractant» désignent selon le contexte la Norvège ou la Suisse; g) les expressions «entreprise d'un Etat Contractant» et «entreprise de l'autre Etat Contractant» désignent respectivement une entreprise exploitée par un résident d'un Etat Contractant et une entreprise exploitée par un résident de l'autre Etat Contractant; h) l'expression «trafic international» désigne tout transport effectué par un 362</w:t>
      </w:r>
    </w:p>
    <w:p>
      <w:r>
        <w:t>Doubles impositions navire ou un aéronef exploité par une entreprise dont le siège de direction effective est situé dans un Etat contractant, sauf lorsque le navire ou l'aéronef n'est exploité qu'entre des points situés dans l'autre Etat contrac- tant; i) l'expression «autorité compétente» désigne: (i) en Suisse: le Directeur de l'Administration fédérale des contributions ou son représentant autorisé; (ii) en Norvège: le Ministre des Finances et des Douanes ou son représen- 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Lorsqu'une personne physique n'est considérée comme résident d'un Etat contractant, au sens du présent article, que pour une partie de l'année et est considérée comme résident de l'autre Etat contractant pour le reste de l'année 363</w:t>
      </w:r>
    </w:p>
    <w:p>
      <w:r>
        <w:t>Doubles impositions (changement de domicile), chaque Etat ne peut percevoir les impôts établis sur la base de l'assujettissement fiscal illimité qu'au prorata de la période pendant laquelle cette personne était considérée comme un résident de cet Etat. 4. Lorsque, selon les dispositions des paragraphes 1 et 2, une personne physique serait un résident d'un Etat contractant mais n'est pas assujettie dans cet Etat, pour tous les revenus généralement imposables provenant de l'autre Etat contrac- tant, aux impôts généralement perçus sur le revenu, cette personne n'est alors pas considérée comme un résident de ce premier Etat au sens de la présente Convention. 5.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ou des activités de surveillance relatives à ces chantiers ne constituent un établissement stable que si la durée de ce chantier de construction ou de montage, ou des activités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364</w:t>
      </w:r>
    </w:p>
    <w:p>
      <w:r>
        <w:t>Doubles impositions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 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365</w:t>
      </w:r>
    </w:p>
    <w:p>
      <w:r>
        <w:t>Doubles impositions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366</w:t>
      </w:r>
    </w:p>
    <w:p>
      <w:r>
        <w:t>Doubles impositions •* 3. Les dispositions du paragraphe 1 s'appliquent aussi aux bénéfices provenant de la participation à un pool, une exploitation en commun ou un organisme international d'exploitation. Article 9 Entreprises asssociées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w:t>
      </w:r>
    </w:p>
    <w:p>
      <w:r>
        <w:rPr>
          <w:b/>
        </w:rPr>
        <w:t>E. 25</w:t>
      </w:r>
    </w:p>
    <w:p>
      <w:r>
        <w:t>Feuille fédérale. 140e année. Vol. H 369</w:t>
      </w:r>
    </w:p>
    <w:p>
      <w:r>
        <w:t>Doubles impositions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l'alinénation de toutes ou de la majorité des actions d'une société, dont les biens sont constitués en totalité ou principalement de biens immobiliers situés dans un Etat contractant, sont imposables dans cet Etat. 5. Les gains provenant de l'alinéation totale ou partielle d'une participation substantielle à une société sont imposables dans l'Etat contractant dont la société est un résident si le cédant est une personne physique, résident de l'autre Etat contractant, qui: a) au cours des cinq années précédant immédiatement l'aliénation a été un résident du premier Etat contractant au sens de l'article 4, et b) n'est assujettie dans l'autre Etat à aucun impôt sur de tels gains. Il y a participation substantielle lorsque le cédant dispose de plus de 25 pour cent du capital de la société. 6. Les gains provenant de l'aliénation de tous biens autres que ceux visés aux paragraphes 1 à 5,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 370</w:t>
      </w:r>
    </w:p>
    <w:p>
      <w:r>
        <w:t>Doubles impositions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est un résident de ce premier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371</w:t>
      </w:r>
    </w:p>
    <w:p>
      <w:r>
        <w:t>Doubles impositions Article 18 Pensions et rentes 1. Les pensions (y compris les pensions publiques) versées au titre d'un emploi antérieur ainsi que les rentes payées à un résident d'un Etat contractant, ne sont imposables que dans cet Etat. 2. Nonobstant les dispositions du paragraphe 1, les pensions payées par la Suisse ou l'une de ses subdivisions politiques ou collectivités locales, soit directement soit par prélèvement sur des fonds qu'elles ont constitués, à une personne physique, au titre de services rendus à la Suisse ou à cette subdivision ou collectivité, dans l'exercice de fonctions de caractère public ne sont imposables qu'en Suisse. 3. Le terme «rentes» désigne une somme déterminée payable périodiquement à des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Les dispositions des articles 15 et 16 s'appliquent aux rémunérations autres que des pensions payées au titre de services rendus dans le cadre d'une activité •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372</w:t>
      </w:r>
    </w:p>
    <w:p>
      <w:r>
        <w:t>Doubles impositions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et aéronefs n'est imposable que dans l'Etat contractant où le siège de direction effective de l'entreprise est situé. 4. Tous les autres éléments de la fortune d'un résident d'un Etat contractant ne sont imposables que dans cet Etat. Article 23 Elimination de la double imposition 1. Lorsqu'un résident de Norvège reçoit des revenus ou possède de la fortune qui, conformément aux dispositions de la présente Convention, sont imposables en Suisse, la Norvège exempte de l'impôt ces revenus ou cette fortune, sous réserve des dispositions des paragraphes 2 et 6. 2. Lorsqu'un résident de Norvège reçoit des éléments de revenu qui, conformé- ment aux dispositions des articles 10 et 16 sont imposables en Suisse, la Norvège accorde, sur l'impôt qu'elle perçoit sur les revenus de ce résident, une déduction d'un montant égal à l'impôt payé en Suisse. Cette déduction ne peut toutefois excéder la fraction de l'impôt, calculé avant déduction, correspondant à ces éléments de revenus reçus de Suisse. 3. Lorsqu'un résident de Suisse reçoit des revenus ou possède de la fortune qui conformément aux dispositions de la Convention sont imposables en Norvège, la Suisse, sous réserve des dispositions des paragraphes 4,5 et 6, exempte de l'impôt ces revenus ou cette fortune; toutefois, cette exonération ne s'applique aux gains visés au paragraphe 4 de l'article 13 qu'après justification de l'imposition de ces gains en Norvège. 373</w:t>
      </w:r>
    </w:p>
    <w:p>
      <w:r>
        <w:t>Doubles impositions 4. Lorsqu'un résident de Suisse reçoit des dividendes qui conformément aux dispositions de l'article 10, sont imposables en Norvège, la Suisse accorde un dégrèvement à ce résident, à sa demande. Ce dégrèvement consiste: a) en l'imputation de l'impôt payé en Norvège conformément aux dispositions de l'article 10, sur l'impôt suisse qui frappe les revenus de ce résident; la somme ainsi imputée ne peut toutefois excéder la fraction de l'impôt suisse, calculé avant l'imputation, correspondant aux dividendes, ou b) en une réduction forfaitaire de l'impôt suisse, calculée selon des normes préétablies qui tiennent compte des principes généraux de dégrèvement énoncés ci-dessus à l'alinéa a), ou c) en une exemption partielle des dividendes en question de l'impôt suisse, mais consistant au moins en une déduction de l'impôt payé en Norvège du montant brut de ces dividendes. La Suisse déterminera le genre de dégrèvement et réglera la procédure selon les prescriptions suisses concernant l'exécution des conventions internationales conclues par la Confédération suisse en vue d'éviter les doubles impositions. 5. Une société qui est un résident de Suisse et reçoit des dividendes d'une société qui est un résident de Norvège bénéficie pour l'application de l'impôt suisse frappant ces dividendes, des mêmes avantages que ceux dont elle bénéficierait si la société qui paie les dividendes était un résident de Suisse. 6. Lorsque, conformément à une disposition quelconque de la Convention, les revenus qu'un résident d'un Etat contractant reçoit ou la fortune qu'il possède sont exempts d'impôts dans cet Etat, celui-ci peut néanmoins, pour calculer le montant de l'impôt sur le reste des revenus ou de la fortune de ce résident, tenir compte des revenus ou de la fortune exemptés.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4 de l'article 11 et du paragraphe 4 de l'article 12 ne soient applicables, les intérêts, redevances et autres dépenses payés par une entreprise d'un Etat contractant à un résident de l'autre 374</w:t>
      </w:r>
    </w:p>
    <w:p>
      <w:r>
        <w:t>Doubles impositions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échangeront les renseigne- ments (que les législations fiscales des Etats contractants permettent d'obtenir 375</w:t>
      </w:r>
    </w:p>
    <w:p>
      <w:r>
        <w:t>Doubles impositions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Convention. Il ne pourra pas être échangé de renseignements qui dévoileraient un secret commer- 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La Convention ne s'applique pas aux organisations internationales, à leurs organes ou à leurs fonctionnaires, ni aux personnes qui sont membres d'une mission diplomatique ou d'un poste consulaire ou d'une délégation permanente auprès d'un Etat tiers, lorsqu'ils se trouvent sur le territoire d'un Etat contractant et ne sont pas traités comme des résidents dans l'un ou l'autre Etat contractant en matière d'impôts sur le revenu ou sur la fortune. Article 28 Entrée en vigueur 1. La présente Convention sera ratifiée et les instruments de ratification seront échangés à Oslo aussitôt que possible. 2. La Convention entrera en vigueur dès l'échange des instruments de ratification et ses dispositions seront applicables: a) aux impôts perçus par voie de retenue à la source sur des montants payés ou crédités à des personnes qui ne sont pas des résidents, dès le premier jour de l'année civile qui suit celle où la Convention est entrée en vigueur; et b) aux autres impôts sur le revenu ou sur la fortune dûs pour l'année civile (y compris les périodes comptables closes au cours de cette année) qui suit celle où la Convention est entrée en vigueur. 3. La Convention signée le 7 décembre 1956 entre la Confédération suisse et le Royaume de Norvège en vue d'éviter les doubles impositions dans le domaine des impôts sur le revenu et sur la fortune est abrogée et cesse d'être applicable dès l'entrée en vigueur de la présente Convention conformément aux dispositions du paragraphe 2. 376</w:t>
      </w:r>
    </w:p>
    <w:p>
      <w:r>
        <w:t>Doubles impositions Article 29 Dénonciation La présente Convention demeurera en vigueur tant qu'elle n'aura pas été dénoncée par un Etat contractant. Chaque Etat contractant peut dénoncer la Convention par voie diplomatique avec un préavis minimum de 6 mois avant la fin de chaque année civile. Dans ce cas, la Convention cessera d'être applicable: a) pour les impôts retenus à la source sur les montants payés ou crédités à des personnes qui ne sont pas des résidents dès le premier jour de l'année civile qui suit celle où la dénonciation a été notifiée; et b) pour les autres impôts sur le revenu ou sur la fortune dûs pour l'année civile (y compris les périodes comptables closes au cours de cette année) qui suit l'année où la dénonciation a été notifiée. En foi de quoi les soussignés, dûment autorisés par leurs Gouvernements respec- tifs, ont signé la présente Convention. Fait à Berne en deux exemplaires, le 7 septembre 1987, en langues allemande, norvégienne et anglaise. En cas d'interprétation différente le texte anglais prévaut. Pour le Pour le Gouvernement Conseil fédéral suisse: du Royaume de Norvège: Pierre Aubert Ketil B0rde 32070 377</w:t>
      </w:r>
    </w:p>
    <w:p>
      <w:r>
        <w:t>Protocole Traduction1'» Le Conseil fédéral suisse et le Gouvernement du Royaume de Norvège lors de la signature de la Convention entre les deux Etats en vue d'éviter les doubles impositions en matière d'impôts sur le revenu et sur la fortune, sont convenus des dispositions suivantes, qui font partie intégrante de ladite Conven- tion: 1. S'agissant de l'alinéa b) du paragraphe 1 de l'article 3, il est entendu que le terme «Norvège» ne comprendra aucune zone située hors des eaux territoriales de la Norvège qui, en accord avec le droit des gens, a été ou pourra ultérieurement être désignée par la législation de la Norvège comme un territoire sur lequel peuvent être exercés les droits de la Norvège relatifs au lit de la mer et au sous-sol ainsi qu'à leurs ressources naturelles. 2. Au sens des articles 8, 13 et 22, les compagnies aériennes norvégiennes, danoises et suédoises réunies dans le consortium Scandinavian Airlines System (SAS) sont considérées comme ayant le siège de leur direction effective en Norvège, mais seulement dans la mesure de la participation de Det Norske Luftfartsselskap A/S (DNL), l'associé norvégien de Scandinavian Airlines System, à cette organisation. Au sens du paragraphe 3 de l'article 15, les rémunérations payées par les Scandinavian Airlines System (SAS) sont imposables dans l'Etat contractant dont le bénéficiaire est un résident. 3. S'agissant des articles 10,11 et 12, il est entendu que les mesures que la Suisse a prises, par l'Arrêté du Conseil fédéral contre l'utilisation sans cause légitime des conventions en vue d'éviter les doubles impositions du 14 décembre 1962, sont également applicables à la présente Convention. En matière de dégrèvement des impôts retenus à la source sur des revenus par d'autres Etats contractants, l'arrêté n'accorde pas ce dégrèvement aux agents, mandataires et autres personnes qui ne sont pas les bénéficiaires effectifs des revenus, et prescrit des exigences pour ce qui est de l'usage des revenus dégrevés de l'impôt et sur la distribution des bénéfices. ') Traduction du texte original allemand. 378</w:t>
      </w:r>
    </w:p>
    <w:p>
      <w:r>
        <w:t>Doubles impositions 4. Nonobstant les dispositions du paragraphe 1 de l'article 14, les revenus qu'un résident de Suisse tire d'une profession libérale ou d'autres activités de caractère indépendant exercées en Norvège en rapport avec l'exploitation ou la prospection d'une ressource naturelle quelconque du lit de la mer et du sous-sol du plateau continental de la Norvège, ne sont imposables qu'en Suisse, à moins que: a) il ne dispose d'une base fixe en Norvège afin d'exercer ses activités; s'il dispose d'une telle base fixe, les revenus sont imposables en Norvège mais seulement dans la mesure où ils sont imputables à cette base fixe, ou b) il ne soit présent en Norvège afin d'exercer ses activités pour une période ou des périodes qui accumulées dépassent 183 jours pendant une période de douze mois; dans ce cas, les revenus sont imposables en Norvège. Cependant, dans la mesure où les rémunérations susmentionnées ne sont pas imposées en Norvège, elles sont imposables en Suisse. 5. Nonobstant les dispositions du paragraphe 2 de l'article 15, les rémunérations qu'un résident de Suisse tire d'un emploi exercé en Norvège en rapport avec la prospection ou l'exploitation de ressources naturelles quelconques du lit de la mer et du sous-sol du plateau continental norvégien sont imposables en Norvège si le bénéficiaire de ces rémunérations est présent en Norvège pour une période ou des périodes qui cumulées excèdent 183 jours pendant une période quelconque de douze mois. Cependant, dans la mesure où les rémunérations susmentionnées ne sont pas imposées en Norvège, elles sont imposables en Suisse. 6. Les dispositions de l'article 24 ne peuvent pas être interprétées comme obligeant la Norvège à accorder aux nationaux de Suisse qui ne sont pas des nationaux de Norvège, le dégrèvement fiscal exceptionnel accordé aux nationaux de Norvège qui reviennent au pays et aux personnes nées de parents possédant la nationalité norvégienne conformément à la section 22 de la loi fiscale norvé- gienne. Fait à Berne, en deux exemplaires le 7 septembre 1987, en langues allemande, norvégienne et anglaise. En cas d'interprétation différente le texte anglais prévaut. Pour le Pour le Gouvernement Conseil fédéral suisse: du Royaume de Norvège: Pierre Aubert Ketil B0rde 32070 379</w:t>
      </w:r>
    </w:p>
    <w:p>
      <w:r>
        <w:t>Schweizerisches Bundesarchiv, Digitale Amtsdruckschriften Archives fédérales suisses, Publications officielles numérisées Archivio federale svizzero, Pubblicazioni ufficiali digitali Message concernant une convention de double imposition avec la Norvège du 24 février 1988 In Bundesblatt Dans Feuille fédérale In Foglio federale Jahr 1988 Année Anno Band 2 Volume Volume Heft 17 Cahier Numero Geschäftsnummer 88.018 Numéro d'affaire Numero dell'oggetto Datum 03.05.1988 Date Data Seite 353-379 Page Pagina Ref. No 10 105 433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