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88.004 vom 23. November 1987</w:t>
      </w:r>
    </w:p>
    <w:p>
      <w:r>
        <w:t>Bundesverwaltung, 1987-11-23, DE</w:t>
      </w:r>
    </w:p>
    <w:p>
      <w:r>
        <w:rPr>
          <w:b/>
        </w:rPr>
        <w:t xml:space="preserve">Quelle: </w:t>
      </w:r>
      <w:r>
        <w:t>https://mcp.opencaselaw.ch/entscheid/ch_vb_88.004</w:t>
      </w:r>
    </w:p>
    <w:p>
      <w:r>
        <w:t>FR: CH_VB 88.004 du 23 novembre 1987</w:t>
      </w:r>
    </w:p>
    <w:p>
      <w:r>
        <w:t>IT: CH_VB 88.004 del 23 novembre 1987</w:t>
      </w:r>
    </w:p>
    <w:p>
      <w:pPr>
        <w:pStyle w:val="Heading2"/>
      </w:pPr>
      <w:r>
        <w:t>Volltext</w:t>
      </w:r>
    </w:p>
    <w:p>
      <w:r>
        <w:t>#ST# 88.004 Message concernant une convention de double imposition avec la Côte d'Ivoire du 27 janvier 1988 Messieurs les Présidents, Mesdames et Messieurs, Nous vous soumettons un projet d'arrêté fédéral approuvant une convention de double imposition en matière d'impôts sur le revenu avec la Côte d'Ivoire, signée le 23 novembre 1987, en vous proposant de l'adopter. Nous vous prions d'agréer, Messieurs les Présidents, Mesdames et Messieurs, les assurances de notre haute considération. 27 janvier 1988 Au nom du Conseil fédéral suisse: Le président de la Confédération, Stich Le chancelier de la Confédération, Buser 32021 1988 - 53 89 Feuille fédérale. 140e année. Vol. I 1 345</w:t>
      </w:r>
    </w:p>
    <w:p>
      <w:r>
        <w:t>Condensé La convention de double imposition du 23 novembre 1987s'inscrit dans la ligne de la politique suivie par la Suisse en matière de conventions de double imposition à l'égard des pays en développement, telle qu'elle a été définie en accord avec les cantons et les milieux économiques intéressés en 1971. Au cours de la procédure de consultation la convention a été accueillie favorablement par ces mêmes milieux. Cette convention suit dans une large mesure le modèle de l'OCDE de 1977; mais elle comprend également quelques dispositions spéciales tenant compte des particularités de la politique suivie par la Côte d'Ivoire vis-à-vis des pays industrialisés. Elle est conforme dans son ensemble aux conventions conclues par la Suisse avec d'autres Etats se trouvant dans des conditions économiques similaires (Malaisie, Sri Lanka, Trinité-et- Tobago). 1346</w:t>
      </w:r>
    </w:p>
    <w:p>
      <w:r>
        <w:t>Message 1 Genèse Les échanges commerciaux entre la Suisse et la Côte d'Ivoire ne sont pas négligeables. En 1986, nos exportations se sont élevées à 55,3 millions de francs suisses et nos importations à 56,6 millions de francs suisses, laissant un découvert de 1,3 million de francs suisses. Les investissements suisses se situent dans les domaines traditionnels de l'économie suisse (industrie alimentaire, chimie et pharmacie, machines). Selon des sources ivoiriennes, la Suisse occupait, en 1983, le troisième rang des investisseurs étrangers dans ce pays (après la France et les Etats-Unis). A plusieurs reprises au cours des années septante, des entreprises suisses établies en Côte d'Ivoire se sont plaintes d'être pénalisées du point de vue fiscal par rapport aux investisseurs d'autres Etats européens, notamment français, qui bénéficiaient de la protection d'une convention de double imposition avec la Côte d'Ivoire. A la suite de demandes présentées par divers milieux industriels suisses, une première série de pourparlers eut lieu à Berne, en 1979, en vue de conclure une convention de double imposition. Toutefois, il s'avéra que les exigences de la Côte d'Ivoire, en particulier en matière d'imposition à la source sur les revenus de capitaux mobiliers et sur les redevances de licence, n'étaient pas compatibles avec la politique conventionnelle suisse menée jusqu'alors. Après la mise au point du côté suisse du système d'imputation d'impôt limitée permettant de conclure des conventions de double imposition également en pareil cas - pour autant que cela paraisse nécessaire en raison des intérêts économiques de la Suisse - sans porter préjudice à la politique conventionnelle menée jusqu'alors, les négociations ont pu être reprises avec la Côte d'Ivoire en 1986. Elles ont abouti à un accord sur un projet de convention en matière d'impôts sur le revenu. Au cours de la procédure de consultation, ce projet a rencontré une large approbation des cantons et des milieux économiques intéressés. La convention a été signée le 23 novembre 1987 à Abidjan. 2 Commentaires des dispositions de la convention Le Conseil fédéral a commenté en détail les dispositions du modèle de convention de l'OCDE de 1963 dans le message du 13 juillet 1965 relatif à la convention de double imposition du 7 mai 1965 avec la Suède (FF 7965 II 732) ainsi que la politique suisse en matière de double imposition vis-à-vis des pays en voie de développement dans le message du 18 avril 1973 relatif à la convention de double imposition du 1er février 1973 avec la Trinité-et-Tobago (FF 7975 I 1183). Le modèle de convention de 1963 a été remanié par la suite; la version révisée a été publiée par le Conseil de l'OCDE en avril 1977 avec une nouvelle recommanda- tion. Les innovations ont été présentées en détail dans notre message du 11 janvier 1978 relatif à la convention de double imposition avec la Grande- Bretagne (FF 19781193). Aussi les commentaires qui suivent se bornent à exposer les principales différences par rapport au texte de l'OCDE ainsi que les particula- rités de la présente convention. 1347</w:t>
      </w:r>
    </w:p>
    <w:p>
      <w:r>
        <w:t>Article 2 (Impôts visés par la convention) La Côte d'Ivoire ne perçoit aucun impôt sur la fortune. Pour cette raison, la convention ne porte que sur les impôts sur le revenu. Du côté suisse, l'impôt anticipé sur les gains de loterie ne tombe pas sous le coup de la convention. Article 5 (Etablissement stable) L'expresssion «établissement stable» du modèle de l'OCDE a été étendue sur deux points où sont toutefois effectivement réalisés les critères constitutifs de l'établissement stable. Il s'agit - des magasins de vente et, - d'une personne qui procède à des achats, pour autant qu'il s'agisse d'un agent avec pouvoir de conclure. En outre, conformément à la politique conventionnelle suisse à l'égard des pays en développement, un chantier de construction, de montage et des activités de surveillance d'une durée supérieure à six mois constituent un établissement stable. Les activités d'assurance (encaissement de primes, assurance de risques locaux), à l'exclusion de la réassurance, sont également constitutives d'un établissement stable. Il en va de même des agents indépendants qui exercent leur activité exclusivement ou presque exclusivement pour le compte d'une seule entreprise. Article 8 (Navigation maritime et aérienne) Cet article ne couvre pas un impôt local perçu par la Côte d'Ivoire, la patente. Cet impôt frappe les personnes qui exercent une activité industrielle, commerciale ou libérale. Le taux varie selon le lieu de l'exercice de l'activité et la nature de celle-ci. La patente est calculée sur la base de barèmes spéciaux qui tiennent compte de la valeur locative des locaux commerciaux ainsi que de l'équipement utilisé. Article 10 (Dividendes) Le droit interne ivoirien prévoit une imposition à la source des dividendes de 12 ou 18 pour cent selon que les bénéfices qui servent au paiement du dividende ont été soumis à l'impôt ivoirien ou pas. La convention prévoit une limitation générale de l'impôt à la source sur les dividendes à 15 pour cent (2e al.). Toutefois, comme certaines sociétés ivoiriennes considérées comme «prioritaires» peuvent être exonérées de l'impôt sur le bénéfice pour une certaine durée (5, 10 ou 25 ans) ou peuvent n'acquitter un impôt qu'à un taux inférieur à celui du droit commun, le taux de l'impôt à la source sur les bénéfices distribués par ces sociétés a été porté à 18 pour cent. Le protocole prévoit alors que, lorsque ce taux de 18 pour cent est applicable, la double imposition est éliminée par la Suisse non par imputation de l'impôt ivoirien de 18 pour cent sur l'impôt suisse (imputation forfaitaire), mais seulement en déduisant l'impôt ivoirien du montant brut du dividende. Article 11 (Intérêts) La Côte d'Ivoire assujettit les intérêts de prêts ordinaires à un impôt à la source de 18 pour cent. En règle générale, les conventions de double imposition conclues 1348</w:t>
      </w:r>
    </w:p>
    <w:p>
      <w:r>
        <w:t>par ce pays prévoient une imposition à la source des intérêts à 15 pour cent. Ce taux a également dû être retenu dans la présente convention; l'imputation de l'impôt ivoirien sera toutefois limitée à 10 pour cent. La méthode de l'imputation d'impôt limitée a été approuvée par les cantons et les milieux économiques intéressés auxquels elle a été soumise pour consultation en 1981. Elle doit s'appliquer vis-à-vis des Etats avec lesquels la conclusion d'une convention de double imposition est souhaitable du côté suisse mais ne serait pas possible autrement en raison des taux élevés des impôts à la source revendiqués par l'Etat partenaire. Ce procédé doit donc faciliter la conclusion de conventions fiscales et éviter que les entreprises suisses d'exportation et de services ne soient désavanta- gées dans les pays en développement où la Suisse a d'importants intérêts économiques au plan de leur capacité concurrentielle vis-à-vis des entreprises d'autres Etats industrialisés ayant conclu une convention de double imposition avec ces pays. Ces conditions sont réalisées dans le cas de la Côte d'Ivoire et le recours à l'imputation partielle justifié pour cette raison. L'imputation de 10 pour cent se calcule sur le montant des intérêts nets de l'impôt ivoirien non imputable, soit 95 pour cent (art. 21, 1er al, let. c). En outre, les intérêts dûs pour des crédits de livraison ne sont imposables que dans l'Etat de domicile du créancier (3e al.). Article 12 (Redevances de licence) D'après son droit interne, la Côte d'Ivoire lève un impôt à la source de 20 pour cent du montant brut des redevances de licence (25% sur le 80% du montant brut de la redevance). La convention prévoit une limitation à 10 pour cent de ce taux d'impôt (2e al.). Il convient de noter que la définition des redevances (3e al.) est conforme au modèle de l'OCDE. Elle ne couvre par conséquent pas les prestations de services dont le régime d'imposition obéit aux dispositions de l'article 7. Article 14 (Professions indépendantes et dépendantes) A la différence de la solution retenue par le modèle OCDE, le régime d'imposi- tion des revenus des professions indépendantes et dépendantes a été défini dans un seul article, conformément à la pratique suisse vis-à-vis des pays en développe- ment. Article 19 (Etudiants) Comme dans de nombreuses autres conventions suisses conclues avec des pays en développement, le 2e alinéa exonère les étudiants ivoiriens en Suisse de l'impôt sur le produit d'un emploi salarié pour une période n'excédant pas un total de douze mois au cours de leur séjour en Suisse et jusqu'à concurrence d'un certain montant annuel (18 000 fr.). Article 21 (Elimination des doubles impositions) La Côte d'Ivoire applique pour l'élimination de la double imposition la méthode de l'exonération (2e al.). La Suisse suit pour sa part son système traditionnel inscrit dans toutes les conventions conclues depuis 1965: exonération dans la règle (1er al., let. a) et imputation pour certaines catégories de revenus (1er al., let. b). 1349</w:t>
      </w:r>
    </w:p>
    <w:p>
      <w:r>
        <w:t>S'agissant des intérêts, seule sera toutefois accordée l'imputation d'impôt limitée (1er al., let. c), décrite ci-dessus, ad article 11. Toutefois, pour les dividendes qui supportent un impôt de 18 pour cent selon le protocole, la Suisse applique la méthode de l'imposition nette (2e al. du protocole); comme dans la grande majorité des cas les bénéficiaires suisses de dividendes ivoiriens pourront nor- malement demander le bénéfice du privilège holding (art. 59 AIFD [RS 642.11] et dispositions correspondantes des législations cantonales), cette manière de pro- céder n'aura guère de conséquences négatives. La convention ne comprend pas au surplus de clause de «matching crédit» (imputation de l'impôt fictif). Echange de renseignements La convention avec la Côte d'Ivoire ne comprend pas de clause d'échange de renseignements fiscaux. 3 Conséquences financières Dans une convention de double imposition les deux Etats contractants renoncent à certaines rentrées fiscales. Pour la Suisse, ces pertes de ressources fiscales sont dues en particulier au remboursement partiel de l'impôt anticipé et à l'imputation partielle ou totale sur les impôts suisses de l'impôt perçu à la source en Côte d'Ivoire en vertu des articles 10 (dividendes), 11 (intérêts) et 12 (redevances de licence). Le manque à gagner résultant du remboursement partiel de l'impôt anticipé à des personnes résidant en Côte d'Ivoire ne devrait pas revêtir actuelle- ment une grande importance car les investissements ivoiriens en Suisse sont modestes. En revanche, l'imputation forfaitaire d'impôt introduite par l'arrêté du Conseil fédéral du 22 août 1967 grèvera les fiscs suisses pour les dividendes, intérêts et redevances. Néanmoins, à ces pertes correspondront des avantages financiers. Jusqu'ici le montant assez élevé des impôts à la source ivoiriens sur les dividendes, les intérêts et les redevances devait être admis à titre de dépense déductible. Tel ne sera encore le cas, sous la convention, que pour les dividendes assujettis à un impôt à la source de 18 pour cent. Les autres dividendes, dans la mesure où ils sont imposables en Suisse, et les redevances de licence provenant de Côte d'Ivoire seront à l'avenir imposables à leur montant brut; s'agissant des intérêts, seule ne pourra être encore déduite du montant brut, dans le cadre de l'imputation d'impôt limitée, qu'une petite partie de l'impôt à la source ivoirien. Ceci aura pour conséquence une augmentation générale des rendements impo- sables. En outre, il faut souligner que la convention offre à l'économie suisse une protection accrue des investissements existants ou à venir en Côte d'Ivoire; elle contribue également à promouvoir les échanges économiques entre les deux pays. Au surplus, la conclusion de conventions de double imposition vise avant tout l'intérêt des contribuables et la libéralisation des échanges; or, ceci représente un élément décisif de toute la politique suisse en matière de commerce extérieur. 1350</w:t>
      </w:r>
    </w:p>
    <w:p>
      <w:r>
        <w:t>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La convention ne prévoit pas l'adhésion à une organisation inter- nationale et n'entraîne pas une unification multilatérale du droit. L'arrêté fédéral n'est donc pas sujet au référendum facultatif en vertu de l'article 89, 3e alinéa, de la constitution. 32021 1351</w:t>
      </w:r>
    </w:p>
    <w:p>
      <w:r>
        <w:t>Arrêté fédéral Projet approuvant une convention de double imposition avec la Côte d'Ivoire du L'Assemblée fédérale de la Confédération suisse, vu l'article 8 de la constitution; vu le message du Conseil fédéral du 27 janvier 1988'', arrête: Article premier 1 La convention signée le 23 novembre 1987 entre la Confédération suisse et la République de Côte d'Ivoire en vue d'éviter les doubles impositions en matière d'impôts sur le revenu est approuvée. 2 Le Conseil fédéral est autorisé à la ratifier. Art. 2 Le présent arrêté n'est pas soumis au référendum en matière de traités inter- nationaux. 32021 ') FF 1988 I 1345 1352</w:t>
      </w:r>
    </w:p>
    <w:p>
      <w:r>
        <w:t>Convention Texte original entre la Confédération suisse et la République de Côte d'Ivoire en vue d'éviter les doubles impositions en matière d'impôts sur le revenu Le Conseil fédéral suisse et le Gouvernement de la République de Côte d'Ivoire, désireux de conclure une Convention en vue d'éviter les doubles impositions en matière d'impôts sur le revenu,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perçus pour le compte d'un Etat contractant, de ses subdivisions politiques ou de ses collectivités locales, quel que soit le système de perception. 2. Sont considérés comme impôts sur le revenu les impôts perçus sur le revenu total ou sur des éléments du revenu, y compris les impôts sur les gains provenant de l'aliénation de biens mobiliers ou immobiliers, les impôts sur le montant global des salaires payés par les entreprises, ainsi que les impôts sur les plus-values. 3. Les impôts actuels auxquels s'applique la Convention sont notamment: a) en Suisse: les impôts fédéraux, cantonaux et communaux sur le revenu (revenu total, produit du travail, rendement de la fortune, bénéfices industriels et commer- ciaux, gains en capital et autres revenus); (ci-après désignés par «impôt suisse»); b) en Côte d'Ivoire: (i) l'impôt sur les bénéfices industriels et commerciaux et sur les bénéfices agricoles; (ii) l'impôt sur les bénéfices non commerciaux; (iii) l'impôt sur les traitements et salaires; (iv) l'impôt sur le revenu des capitaux mobiliers; (v) l'impôt général sur le revenu; (ci-après désignés par «impôt ivoirien»). 1353</w:t>
      </w:r>
    </w:p>
    <w:p>
      <w:r>
        <w:t>Doubles impositions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apportées à leurs législa- tions fiscales respectives. 5. La Convention ne s'applique pas aux impôts perçus à la source sur les gains faits dans les loteries. Article 3 Définitions générales 1. Au sens de la présente Convention, à moins que le contexte n'exige une interprétation différente: a) le terme «Suisse» désigne la Confédération suisse; b) le terme «Côte d'Ivoire» désigne le territoire national, ainsi que les zones de juridiction nationale en mer de la République de Côte d'Ivoire, y compris toute région située hors de la mer territoriale de la Côte d'Ivoire qui, conformément au droit international, a été, ou peut être par la suite, désigné, en vertu des lois de la Côte d'Ivoire concernant le plateau continental, comme région à l'intérieur de laquelle peuvent être exercés les droits de la Côte d'Ivoire relatifs au sol et au sous-sol marins ainsi qu'à leurs ressources naturelles; c) les expressions «un Etat contractant» et «l'autre Etat contractant» désignent, suivant le contexte, la Suisse ou la Côte d'Ivoire;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g)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h) l'expression «autorité compétente» désigne: (i) en Suisse, le directeur de l'Administration fédérale des contributions ou son représentant autorisé; (ii) en Côte d'Ivoire, le Ministre des Finances ou son représentant autorisé. 2. Pour l'application de la Convention par un Etat contractant, toute expression 1354</w:t>
      </w:r>
    </w:p>
    <w:p>
      <w:r>
        <w:t>Doubles impositions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L'expression comprend, s'agissant de la Suisse, une société de personnes constituée ou organisée d'après le droit suisse. 2. Lorsque, selon les dispositions du paragraphe 1, une personne physique est un résident des deux Etats contractants, sa situation est réglée de la manière suivante: ' a) cette personne est considérée conne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1355</w:t>
      </w:r>
    </w:p>
    <w:p>
      <w:r>
        <w:t>Doubles impositions e) un bureau; d) une usine; e) un magasin de vente; f) un atelier; g) une mine, un puits de pétrole ou de gaz, une carrière ou tout autre lieu d'extraction de ressources naturelles; h) une installation fixe d'affaires utilisée aux fins de réunir des informations lorsque cette activité est l'objet même de l'entreprise. 3. Un chantier de construction, une chaîne temporaire de montage ou des activités de surveillance ne constituent un établissement stable que si leur durée dépasse six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pour l'entreprise, aux seules fins de publicité, de fourniture d'informations, de recherches scientifiques ou d'acti- vités analogues qui ont un caractère préparatoire; f) une installation fixe d'affaires est utilisée aux seules fins de l'exercice cumulé d'activités mentionnées aux alinéas a) à e), à condition que l'activité d'ensemble de l'installation fixe d'affaires résultant de ce cumul garde un caractère préparatoire ou auxiliaire. 5. Une personne agissant dans l'un des Etats contractants pour le compte d'une entreprise de l'autre Etat contractant (autre qu'un agent jouissant d'un statut indépendant, visé au paragraphe 7) est considérée comme «établissement stable» dans le premier Etat contractant: a) si elle dispose dans cet Etat de pouvoirs qu'elle y exerce habituellement lui permettant de conclure des contrats au nom de l'entreprise; b) si elle entretient dans le premier Etat contractant un entrepôt de marchan- dises appartenant à l'entreprise à l'aide duquel elle exécute habituellement des commandes et procède à des livraisons pour le compte de l'entreprise. 6. Nonobstant les dispositions précédentes du présent article, une entreprise d'assurance d'un Etat contractant est considérée comme ayant un établissement stable dans l'autre Etat contractant, à l'exception de ses activités de réassurance, si elle encaisse des primes sur le territoire de cet autre Etat ou y assure des risques locaux par l'intermédiaire d'une personne autre qu'un agent jouissant d'un statut indépendant auquel s'applique le paragraphe 7. 1356</w:t>
      </w:r>
    </w:p>
    <w:p>
      <w:r>
        <w:t>Doubles impositions 7.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Toutefois, si les activités de cet agent sont exercées exclusivement ou presque exclusivement pour le compte de cette entreprise, il ne sera pas considéré comme un agent indépendant au sens de ce paragraphe. 8.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1357</w:t>
      </w:r>
    </w:p>
    <w:p>
      <w:r>
        <w:t>Doubles impositions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Aux fins des paragraphes précédents, les bénéfices à imputer à l'établissement stable sont déterminés chaque année selon la même méthode, à moins qu'il n'existe des motifs valables et suffisants de procéder autrement. 6.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 s'appliquent aussi aux bénéfices provenant de la participation à un pool, une exploitation en commun ou un organisme international d'exploitation. Cette disposition s'applique à la seule quotité des bénéfices attribués au participant ivoirien de la société multinationale Air- Afrique. Article 9 Entreprises associées Lorsque a) une entreprise d'un Etat contractant participe directement ou indirectement à la direction, au contrôle ou au capital d'une entreprise de l'autre Etat contractant, ou que 1358</w:t>
      </w:r>
    </w:p>
    <w:p>
      <w:r>
        <w:t>Doubles impositions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15 pour cent du montant brut des dividendes. 3. Les autorités compétentes des Etats contractants règlent d'un commun accord les modalités d'application de ces limitations. Le présent paragraphe n'affecte pas l'imposition de la société au titre des bénéfices qui servent au paiement des dividendes.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losque le bénéfi- ciaire effectif des dividendes, résident d'un Etat contractant, exerce dans l'autre Etat contractant dont la société qui paie les dividendes est un résident, une activité industrielle ou commerciale par l'intermédiaire d'un établissement stable qui y est situé, et que la participation génératrice des dividendes s'y rattache effectivement. Dans ce cas, les dispositions de l'article 7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situé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1359</w:t>
      </w:r>
    </w:p>
    <w:p>
      <w:r>
        <w:t>Doubles impositions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15 pour cent du montant brut des intérêts. Les autorités compétentes des Etats contrac- tants règlent d'un commun accord les modalités d'application de cette limitation. 3. Nonobstant les dispositions du paragraphe 2, les intérêts provenant d'un Etat contractant et payés à un résident de l'autre Etat contractant qui en est le bénéficiaire effectif ne sont imposables que dans cet autre Etat dans la mesure où ces intérêts sont payés: a) en liaison avec le crédit accordé par le fournisseur pour la vente d'un équipement industriel, commercial ou scientifique, ou b) en liaison avec le crédit accordé par le fournisseur pour la vente de marchandises.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5. Les dispositions des paragraphes 1, 2 et 3 ne s'appliquent pas lorsque le bénéficiaire effectif des intérêts, résident d'un Etat contractant, exerce dans l'autre Etat contractant d'où proviennent les intérêts une activité industrielle ou commerciale par l'intermédiaire d'un établissement stable qui y est situé, et que la créance génératrice des intérêts s'y rattache effectivement. Dans ce cas, les dispositions de l'article 7 sont applicables. 6.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pour lequel la dette donnant lieu au paiement des intérêts a été contractée et qui supporte la charge de ces intérêts, ceux-ci sont considérés comme provenant de l'Etat où l'établissement stable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1360</w:t>
      </w:r>
    </w:p>
    <w:p>
      <w:r>
        <w:t>Doubles impositions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œuvre littéraire, artistique, ou scientifique, y compris les films cinématographiques et les films et les bandes de télévision ou de radio, d'un brevet, d'une marque de fabrique ou de commerce, d'un dessin ou d'un modèle, d'un plan, d'une formule ou d'un procédé secrets, ainsi que pour l'usage ou la concession de l'usage d'un équipement agricole, industriel, commercial ou scienti- fique et pour des informations ayant trait à une expérience acquise dans le domaine agricole, industriel, commercial ou scientifique. 4. Les dispositions du paragraphe 1 ne s'appliquent pas lorque le bénéficiaire effectif des redevances, résident d'un Etat contractant, exerce dans l'autre Etat contractant d'où proviennent les redevances une activité industrielle ou commer- ciale par l'intermédiaire d'un établissement stable qui y est situé, et que le droit ou le bien générateur des redevances s'y rattache effectivement. Dans ce cas, les dispositions de l'article 7 sont applicables. 5. Les redevances sont considérées comme provenant d'un Etat contractant lorsque le débiteur est cet Etat lui-même, une subdivision politique, une collectivi- té locale ou un résident de cet Etat. Toutefois, lorsque le débiteur de redevances, qu'il soit ou non un résident d'un Etat contractant, a dans un Etat contractant un établissement stable pour lequel le contrat donnant lieu au paiement des rede- vances a été conclu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90 Feuille fédérale. 140e année. Vol. I 1361</w:t>
      </w:r>
    </w:p>
    <w:p>
      <w:r>
        <w:t>Doubles impositions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y compris de tels gains provenant de l'aliénation de cet établissement stable (seul ou avec l'ensemble de l'entreprise)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Article 14 Professions indépendantes et dépendantes 1. Sous réserve des dispositions des articles 15, 17, 18 et 19, les salaires, traitements et autres rémunérations similaires qu'un résident d'un Etat contrac- tant reçoit au titre d'un emploi salarié, ainsi que les revenus qu'il retire d'une profession libérale ou d'autres activités indépendantes de caractère analogue, ne sont imposables que dans cet Etat, à moisn que l'emploi, les services ou activités ne soient exercés ou accomplis dans l'autre Etat contractant. Si l'emploi, les services ou activités y sont exercés ou accomplis, les rémunérations ou revenus reçus à ce titre sont imposables dans cet autre Etat. 2. Nonobstant les dispositions du paragraphe 1, les rémunérations ou revenus qu'un résident d'un Etat contractant reçoit au titre d'un emploi salarié, de services ou d'activités exercés ou accomplis dans l'autre Etat contractant ne sont impo- sables que dans le premier Etat si: a) le bénéficiaire séjourne dans l'autre Etat pendant une période ou des période n'excédant pas au total 183 jours au cours d'une période de douze mois, et b) les rémunérations ou les revenus sont payés par une personne ou pour le compte d'une personne qui n'est pas résident de l'autre Etat, et c) la charge des rémunérations ou des revenus n'est pas supportée par un établissement stable que cette personne a dans l'autre Etat. 3. Nonobstant les dispositions précédentes du présent article, les rémunérations au titre d'un emploi salarié exercé à bord d'un navire ou d'un aéronef en trafic international sont imposables dans l'Etat contractant où le siège de la direction effective de l'entreprise est situé. 1362</w:t>
      </w:r>
    </w:p>
    <w:p>
      <w:r>
        <w:t>Doubles impositions Article 15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16 Artistes et sportifs 1. Nonobstant les dispositions de l'article 14,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 et 14, dans l'Etat contractant où les activités de l'artiste ou du sportif sont exercées. 3. Les dispositions des paragraphes 1 et 2 ne sont pas applicables aux revenus provenant des activités d'artistes du spectacle qui sont subventionnées, directe- ment ou indirectement, pour une part importante par des allocations provenant de fonds publics. Article 17 Pensions et rentes 1. Sous réserve des dispositions des paragraphes 1 et 2 de l'article 18, les pensions et autres rémunérations similaires, payées à un résident d'un Etat contractant au titre d'un emploi antérieur et les rentes payées à ce résident ne sont imposables que dans cet Etat. 2. Le terme «rentes» désigne une somme déterminée payable périodiquement à termes fixes, pendant la vie entière ou pendant une période déterminée ou déterminable, en vertu d'un engagement d'effectuer les paiements en échange d'une contrepartie pleine et suffisante versée en argent ou évaluable en argent. Article 18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1363</w:t>
      </w:r>
    </w:p>
    <w:p>
      <w:r>
        <w:t>Doubles impositions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14, 15 et 17 s'appliquent aux rémunérations et pensions payées au titre de services rendus dans le cadre d'une activité industrielle ou commerciale exercée par un Etat contractant ou l'une de ses subdivisions politiques ou collectivités locales. Article 19 Etudiants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Une personne physique qui est ou qui était auparavant un résident d'un Etat contractant et qui séjourne dans l'autre Etat contractant afin d'y poursuivre ses études, ses recherches ou sa formation ou afin d'y acquérir une expérience technique, professionnelle ou commerciale, est exonérée dans cet autre Etat contractant de l'impôt, durant une période ou des périodes n'excédant pas au total douze mois, pour des rémunérations au titre d'un emploi salarié dans cet autre Etat, à condition que cet emploi soit en relation directe avec ses études, ses recherches, sa formation ou son apprentissage et que les rémunérations provenant de cet emploi n'excèdent pas 18 000 francs suisses ou leur équivalent en monnaie ivoirienne au taux officiel du change. Article 20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une activité industrielle ou commerciale par l'intermédiaire d'un établissement stable qui y est situé, et que le droit ou le bien générateur des revenus s'y rattache effectivement. Dans ce cas, les dispositions de l'article 7 sont applicables. 1364</w:t>
      </w:r>
    </w:p>
    <w:p>
      <w:r>
        <w:t>Doubles impositions Article 21 Elimination des doubles impositions 1. En ce qui concerne la Suisse, la double imposition est évitée de la manière suivante: a) Lorsqu'un résident de Suisse reçoit des revenus qui, conformément aux dispositions de la présente Convention, sont imposables en Côte d'Ivoire, la Suisse exempte de l'impôt ces revenus sous réserve des dispositions des alinéas b) et c), mais peut, pour calculer le montant de l'impôt sur le reste du revenu de ce résident, appliquer le taux correspondant au revenu total, sans tenir compte de l'exemption. b) Lorsqu'un résident de Suisse reçoit des dividendes ou redevances qui, conformément aux dispositions des article 10 et 12 sont imposables en Côte d'Ivoire, la Suisse accorde un dégrèvement à ce résident, à sa demande. Ce dégrèvement consiste: (i) en l'imputation de l'impôt payé en Côte d'Ivoire conformément aux dispositions des articles 10 et 12 sur l'impôt suisse que frappe les revenus de ce résident, la somme ainsi imputée ne pouvant toutefois excéder la fraction de l'impôt suisse, calculé avant l'imputation, corres- pondant aux revenus qui sont imposables en Côte d'Ivoire; ou (ii) en une réduction forfaitaire de l'impôt suisse; ou (iii) en une exemption partielle des dividendes ou redevances en question de l'impôt suisse, mais au moins en une déduction de l'impôt payé en Côte d'Ivoire du montant brut des dividendes ou redevances. La Suisse déterminera le dégrèvement applicable et réglera la procédure selon les prescriptions suisses concernant l'exécution des conventions inter- nationales conclues par la Confédération suisse en vue d'éviter les doubles impositions. c) Lorsqu'un résident de Suisse reçoit des intérêts qui, conformément aux dispositions de l'article 11 sont imposables en Côte d'Ivoire, la Suisse accorde un dégrèvement à ce résident à sa demande. Ce dégrèvement consiste: (i) en une déduction de 5 pour cent du montant brut des intérêts en question, et (ii) en une imputation sur l'impôt suisse sur le revenu de ce résident, calculé conformément au dégrèvement mentionné à l'alinéa c (i), de 10 pour cent du montant brut des intérêts; cette imputation est déterminée conformément aux principes généraux de dégrèvement mentionnés à l'alinéa b). 2. En ce qui concerne la Côte d'Ivoire, la double imposition est évitée de la manière suivante: Les autorités fiscales de Côte d'Ivoire ne peuvent comprendre dans les bases d'imposition les revenus qui sont imposables dans l'autre Etat contractant en vertu de la présente Convention. Toutefois la Côte d'Ivoire conserve le droit de tenir compte, lors de la détermination du taux de l'impôt, des revenus ainsi exclus. 1365</w:t>
      </w:r>
    </w:p>
    <w:p>
      <w:r>
        <w:t>Doubles impositions 3. Pour l'application des paragraphes 1 et 2, les bénéfices, revenus ou gains en capital d'un résident d'un Etat contractant ayant supporté l'impôt de l'autre Etat contractant conformément à la présente Convention, sont considérés comme provenant de sources situées dans cet autre Etat contractant. Article 22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Le terme «nationaux» désigne: a) toutes les personnes physiques qui possèdent la nationalité d'un Etat contractant; b) toutes les personnes morales, sociétés de personnes et associations consti- tuées conformément à la législation en vigueur dans un Etat contractant. 3.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4. A moins que les dispositions de l'article 9, du paragraphe 7 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5.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6. Les dispositions du présent article s'appliquent, nonobstant les dispositions de l'article 2, aux impôts de toute nature ou dénomination. Article 23 Procédure amiable 1. Lorsqu'une personne estime que les mesures prises par un Etat contractant ou par les deux Etats contractants entraînent ou entraîneront pour elle une imposi- 1366</w:t>
      </w:r>
    </w:p>
    <w:p>
      <w:r>
        <w:t>Doubles impositions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22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24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et b) qu'elle soit soumise dans l'Etat accréditant aux mêmes obligations, en matière d'impôts sur l'ensemble de son revenu,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1367</w:t>
      </w:r>
    </w:p>
    <w:p>
      <w:r>
        <w:t>Doubles impositions Article 25 Entrée en vigueur l..La présente Convention sera ratifiée et les instruments de ratification seront échangés à Berne aussitôt que possible. 2. La Convention entrera en vigueur le trentième jour suivant celui de l'échange des instruments de ratification et ses dispositions seront applicables: a) en Suisse: (i) aux impôts perçus par voie de retenue à la source sur les revenus dont la mise en paiement intervient à partir du 1er janvier de l'année qui suit celle au cours de laquelle les instruments de ratification auront été échangés; (ii) aux autres impôts perçus pour les années fiscales commençant le 1er janvier de l'année qui suit celle au cours de laquelle les instruments de ratification auront été échangés et après cette date. b) en Côte d'Ivoire: (i) aux impôts sur les bénéfices industriels, commerciaux ou agricoles perçus pour toute période imposable commençant le 1er octobre de l'année civile qui suit celle au cours de laquelle les instruments de ratification auront été échangés; (ii) aux autres impôts sur les revenus perçus pour toute période imposable commençant le 1er janvier de l'année civile qui suit celle au cours de laquelle les instruments de ratification auront été échangés; (iii) aux impôts perçus par voie de retenue à la source sur les revenus dont la mise en paiement intervient à partir du 1er janvier de l'année qui suit celle au cours de laquelle les instruments de ratification auront été échangés. Article 26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en Suisse: (i) aux impôts perçus par voie de retenue à la source sur les revenus dont la mise en paiement intervient après le 31 décembre de l'année de la dénonciation; (ii) aux autres impôts perçus pour les années fiscales prenant fin avant le 31 décembre de l'année qui suit immédiatement l'année de la dénoncia- tion. b) en Côte d'Ivoire: (i) aux impôts perçus par voie de retenue à la source sur les revenus dont la mise en paiement intervient après le 31 décembre de l'année de la dénonciation; 1368</w:t>
      </w:r>
    </w:p>
    <w:p>
      <w:r>
        <w:t>Doubles impositions (ii) aux impôts sur les bénéfices industriels, commerciaux ou agricoles établis sur des revenus de périodes imposables prenant fin au plus tard le 30 septembre de l'année qui suit celle de la dénonciation; (iii) aux impôts sur les revenus établis sur des revenus de périodes impo- sables commençant le 1er janvier de l'année qui suit celle de la dénonciation. En foi de quoi les soussignés, dûment autorisés à cette fin, ont signé la présente Convention. Fait en double exemplaire à Abidjan le 23 novembre 1987 en langue française. Pour le Pour le Gouvernement Conseil fédéral suisse: de la République de Côte d'Ivoire: C. Caratsch S. Aké 32021 1369</w:t>
      </w:r>
    </w:p>
    <w:p>
      <w:r>
        <w:t>Protocole Texte original relatif à la Convention fiscale entre la Suisse et la Côte d'Ivoire Au moment de la signature de la Convention entre la Confédération suisse et la République de Côte d'Ivoire en vue d'éviter les doubles impositions en matière d'impôts sur le revenu, les soussignés sont convenus des dispositions suivantes: Nonobstant les dispositions du paragraphe 2 de l'article 10, aussi longtemps qu'une société qui est un résident de la Côte d'Ivoire est exonérée de l'impôt ivoirien sur le bénéfice ou n'acquitte cet impôt qu'à un taux inférieur à celui du droit commun, les dividendes payés par cette société peuvent être imposés en Côte d'Ivoire à un taux n'excédant pas 18 pour cent du montant brut des dividendes. Dans cette hypothèse, le dégrèvement accordé par la Suisse consiste en une déduction de 18 pour cent du montant brut des dividendes, nonobstant les dispositions de l'article 21 de la Convention. En foi de quoi, les soussignés ont signé le présent protocole qui aura la même force et la même validité que la Convention. Pour le Pour le Gouvernement Conseil fédéral suisse: de la République de Côte d'Ivoire: C. Caratsch S. Aké 32021 1370</w:t>
      </w:r>
    </w:p>
    <w:p>
      <w:r>
        <w:t>Schweizerisches Bundesarchiv, Digitale Amtsdruckschriften Archives fédérales suisses, Publications officielles numérisées Archivio federale svizzero, Pubblicazioni ufficiali digitali Message concernant une convention de double imposition avec la Côte d'Ivoire du 27 janvier 1988 In Bundesblatt Dans Feuille fédérale In Foglio federale Jahr 1988 Année Anno Band 1 Volume Volume Heft 12 Cahier Numero Geschäftsnummer 88.004 Numéro d'affaire Numero dell'oggetto Datum 29.03.1988 Date Data Seite 1345-1370 Page Pagina Ref. No 10 105 384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