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87.981 vom 16. Juni 1988</w:t>
      </w:r>
    </w:p>
    <w:p>
      <w:r>
        <w:t>Bundesverwaltung, 1988-06-16, DE</w:t>
      </w:r>
    </w:p>
    <w:p>
      <w:r>
        <w:rPr>
          <w:b/>
        </w:rPr>
        <w:t xml:space="preserve">Quelle: </w:t>
      </w:r>
      <w:r>
        <w:t>https://mcp.opencaselaw.ch/entscheid/ch_vb_87.981</w:t>
      </w:r>
    </w:p>
    <w:p>
      <w:r>
        <w:t>FR: CH_VB 87.981 du 16 juin 1988</w:t>
      </w:r>
    </w:p>
    <w:p>
      <w:r>
        <w:t>IT: CH_VB 87.981 del 16 giugno 1988</w:t>
      </w:r>
    </w:p>
    <w:p>
      <w:pPr>
        <w:pStyle w:val="Heading2"/>
      </w:pPr>
      <w:r>
        <w:t>Erwägungen</w:t>
      </w:r>
    </w:p>
    <w:p>
      <w:r>
        <w:rPr>
          <w:b/>
        </w:rPr>
        <w:t>E. 16</w:t>
      </w:r>
    </w:p>
    <w:p>
      <w:r>
        <w:t>juin 1988 Cependant, je pense qu'il est indispensable que nous rele- vions brièvement deux faits concernant l'affaire de listériose qui a secoué l'opinion publique en décembre dernier. En effet, il est bien établi que l'Office fédéral de la santé publi- que, compétent en la matière, a provoqué l'établissement d'une liste de fromages contaminés par la listéria et a incité ensuite les autorités cantonales à faire interdire tous ces fromages, sans aucune distinction entre les pâtes molles et les pâtes mi-dures. Aucune différence n'a été faite entre les sérotypes et l'isotype de listéria monocytogène. De plus, il se trouve que, dans un article paru dans le Bulletin de l'Office fédéral de la santé publique en décembre 1986, soit anté- rieurement à cette affaire, la distinction a été très nettement établie entre les divers types de la listéria et le sérotype responsable des cas épidémiques de listériose. La différence a également été faite entre les fromages dont la croûte est consommée et ceux dont la croûte n'est pas consommée. Or, en provoquant l'interdiction ou la mise à l'index de fromages, sans distinction des types de listéria qu'on avait pu y déceler, l'Office fédéral de la santé publique a commis une erreur lourde de conséquences pour l'écono- mie laitière et fromagère. Difficilement compréhensible est également l'erreur que constitue l'absence de distinction entre les fromages à pâte molle et ceux à pâte mi-dure, erreur reconnue quelques jours plus tard dans un communiqué de l'office fédéral. Cela dit, nous estimons que tout doit être entrepris afin d'exclure à l'avenir de telles erreurs qui causeraient un tort considérable à rencontre de l'économie fromagère, et qui affoleraient les consommateurs. Deux solutions sont en principe envisageables. La première pourrait consister en une restructuration de l'Office fédéral de la santé publique, avec une adaptation et une modernisa- tion de la loi sur les denrées alimentaires, exigence admise par le Conseil fédéral. La seconde solution proposée par la motion, respectivement par le postulat de M. Seiler, consiste à entreprendre certaines mesures. Etant donné les faits que nous avons vécus en décembre dernier, je soutiendrai la motion, transformée en postulat, présentée par M. Seiler. Huber: Ich habe das Grundereignis, von dem Herr Seiler ausgeht, noch in einer anderen Funktion erlebt, nämlich als kantonaler Gesundheitsdirektor. Die Dinge haben von dieser Warte aus um einiges anders ausgesehen, als sie hier geschildert wurden. So war zum Beispiel das Engagement der Leiter der kantonalen Laboratorien in dieser Situation ausserordentlich. So waren die Kontakte zwischen diesen ihrer Funktion sehr bewussten Leuten untereinander und mit den zuständigen Bundesämtern gut. So wurde ohne Rücksicht auf Zeit und Kraft Arbeit geleistet, um der«Situa- tion Herr zu werden. Ich wundere mich immer wieder, dass nach irgendwelchen Zwischenfällen, die die Oeffentlichkeit beschäftigen und die von einiger Bedeutung sind - zumal wenn sie noch einen besonderen Produktionszweig in einer besonderen Landesregion treffen -, der helvetische Zentra- lismus ganz milde und leise den Finger erhebt und die Reduktion oder die Einengung der föderativen Bemühun- gen verlangt. Die richtige Forderung, die im Vorstoss von Herrn Seiler im übrigen enthalten ist und die auch überwie- sen werden soll, ist im Begriff der Koordination enthalten. Das scheint mir das zentrale Anliegen zu sein. Ich habe mit Vergnügen festgestellt, dass im Bundesamt für Gesund- heitswesen ein Kantonschemiker, der damals noch Kanton- schemiker war, in die stellvertretende Leitungsposition ein- gezogen ist, was für mich eine kluge Personalentscheidung war. Sie zeigt zugleich auf, in welcher Richtung gegangen werden soll. Ich begrüsse es ausserordentlich, dass eine Revision der Gesetzgebung vorgelegt wird, obwohl ich ja nicht der irrtümlichen Meinung bin, dass neue Gesetze die Sachverhalte mit einem Schlag grundlegend ändern und die Menschen und die Zustände ohne weiteres zum Bessern wenden. Dahinter steht aber auch ein neues Verständnis der Aufgabe der Lebensmittelchemiker und der zuständigen Organe in den Kantonen, das Verständnis nämlich, dass sie zentral und in ihren wesentlichen Funktionen zu Mitarbei- tern im Gesundheitswesen werden und dort insbesondere im präventivmedizinischen Bereich ganz ausserordentlich wertvolle Aufgaben zu erfüllen haben. So zeigt sich eine Entwicklung, die an und für sich wegführt vom unlautern Wettbewerb, wegführt von gewissen Dingen, die auch ihren Stellenwert haben, aber hinführt zu einer Funktion im Gesundheitswesen, die in Anbetracht moderner Produk- tionsverhältnisse usw. immer mehr ihre Gültigkeit und ihre Richtigkeit haben. Ich begrüsse daher diesen Weg. Wenn ich jetzt zurückschaue auf den Hormonskandal, den ich im Amt eines Gesundheitsdirektors und als Staunender auf der Ebene des Kantons erlebt habe, und wenn ich mich daran erinnere, wie die Gesundheitsdirektoren - nicht gerade auf militärische Art, aber in nicht weniger imperativer Form - zu einer Konferenz nach Bern aufgeboten wurden, wie wir gläubig den Weg eingeschlagen haben, versammelt waren in einem grossen Saal und uns dann zwei Direktoren von Bundesämtern erklärt haben, zu ihrer gegenseitigen Ueberraschung sei weder der eine noch der andere zustän- dig und wir mit dieser fundamentalen Erklärung und dem Grundsatz «nun geht heim und tut desgleichen!» entlassen wurden, dann muss ich sagen: Wir haben auf diesem Sektor sehr bedeutende Fortschritte erzielt. Wir haben das bewie- sen, indem die Krise, die hier aufgetreten ist, rascher in den Griff genommen, effizienter gemanaget wurde, wenn auch nach wie vor einzelne Unebenheiten bestehen. Der Herr Motionär hat durchaus den richtigen Ton auf der breiten Harfe angezogen, wenn er vom Umgang einiger Funktionäre mit den Medien gesprochen hat. Dass hier einiges nicht rund gelaufen ist, ist im nachhinein zuzugeben. Aber benutzen wir solche Dinge nicht, um den richtigen Weg der Aufgabenteilung und der Aufgabenzuweisung im Verhältnis Bund und Kantone rückgängig zu machen, son- dern brauchen wir sie, um die Kooperation und die Koordi- nation zu stärken; dann sind wir auf dem richtigen Weg, und ich bin davon überzeugt, dass wir auch auf diesem Gebiet auf dem richtigen Weg sind. Ich empfehle Ihnen daher mit all jenen, die sich zu diesem Tatbestand und zu diesem jetzigen Postulat geäussert haben, um die Ueberweisung der Ziffer 3, also entsprechend dem Antrag des Bundesrates und des ehemaligen Motionärs zu handeln. Miville: Mich hat dieses Problem des Vacherin Mont d'Or, der weiteren Käsesorten und der Listériose auch beschäf- tigt. Ich habe in der Geschäftprüfungskommission des Stän- derates eine Anfrage eingereicht und eine ausführliche schriftliche Stellungnahme des Departementes erhalten. Ich möchte, gestützt auf diese Stellungnahme, nur noch eines sagen: Herr Bundesrat Cotti hat unseren Kollegen Seiler in bezug auf die Frage 3 seines Vorstosses beruhigt und gesagt, er sei gewillt, diese entgegenzunehmen. Er hätte noch etwas sagen können, nämlich dass der Bund vorsieht, einen Informationsbeauftragten - das habe ich aus der Antwort auf meine Fragen noch in Erinnerung - anzustellen, der in Zukunft Gewähr bieten soll, dass speziell bei solchen Vorkommnissen die Information nicht mehr so widersprüch- lich erfolgt wie das im Listeriosefall passierte. Bundesrat Cotti: Ich danke Ihnen, Herr Motionär, für die Bereitschaft, formell mit den Schlussfolgerungen des Bun- desrates übereinzustimmen. Ich habe nur zwei Bemerkungen. Eine erste an Herrn Cot- tier: Ich möchte nicht auf die materielle Problematik einge- hen; ich darf aber Ihre Interpretation der materiellen Ele- mente von damals und der Entscheide des Bundesamtes nicht unerwidert lassen. Ich muss Ihnen sagen: Der Bundes- rat teilt Ihre Auffassung über die materiellen Inhalte der Beschlüsse des Bundesamtes für Gesundheitswesen nicht. Mit Recht .sagt Herr Miville, dass inzwischen das Bundesamt mit einem Informationsbeauftragten verstärkt worden ist. Das soll auch in die Richtung des Anliegens von Herrn Seiler gehen.</w:t>
      </w:r>
    </w:p>
    <w:p>
      <w:r>
        <w:t>16.Juni 1988 297 Postulat Onken Darf ich aber ein letztes Wort sagen, damit auch bezüglich der damaligen Information klare Verhältnisse geschaffen werden? Es mag sein, dass vielleicht nicht immer die abso- lut beste Information gegeben worden ist. Aber Gewähr bieten für eine bessere Information, dass die Zeitungen einen eindeutigen Skandal, der einigen von ihnen gefällt, nicht wieder hochspielen - von «Killer»-Käsen zehnmal zehn Tage lang schreiben -, können wir nicht. Ich möchte noch erwähnen: Die Information war viel besser, als das, was man ab und zu aus ihr gemacht hat. Ziff. 1 -Ch. 1 Abgelehnt - Rejeté Ziff. 2-Ch.2 Abgeschrieben - Classé Ziff. 3-Ch.3 Ueberwiesen als Postulat - Transmis comme postulat #ST# 88.405 Postulat Onken Kulturinformation Information dans le domaine de la culture Wortlaut des Postulates vom 16. März 1988 Der Bundesrat wird ersucht, den Ueberblick über die vielge- staltige kulturelle Entwicklung in der Schweiz zu verbes- sern, bestehende Dokumentationslücken zu schliessen und vor allem den Zugriff auf Kulturinformationen und -daten zu erleichtern. Seine Massnahmen sollen sich vorab an den praktischen Bedürfnissen der Kulturschaffenden, der Kul- turvermittler und der Kulturorganisationen orientieren. Dabei ist zu prüfen, ob eine eigene Kulturinformationsstelle eingerichtet werden soll, ob sich eine solche Stelle in enger Zusammenarbeit mit interessierten Partnern ermöglichen lässt, oder ob der Weg dank der neuen Möglichkeiten der Telekommunikation gar über eine vernetzte dezentrale Lösung führen kann. Texte du postulat du 16 mars 1988 Le Conseil fédéral est prié de prendre les mesures qui s'imposent pour permettre aux personnes intéressées d'avoir une meilleure vue d'ensemble des multiples facettes de la culture en Suisse ainsi que de la manière dont elle évolue. Nous lui demandons aussi de combler les lacunes qui subsistent en matière de documentation et avant tout de faciliter l'accès aux informations et aux données relatives à la culture. Il serait bon que ces mesures soient déterminées essentiellement en fonction des besoins de ceux qui oeu- vrent dans le domaine culturel, qu'ils soient créateurs ou diffuseurs, ainsi que des besoins des organisations cultu- relles. Il convient d'examiner s'il est nécessaire de créer un organe d'information culturelle propre à la Confédération, si un tel organe pourrait éventuellement être constitué en étroite collaboration avec des partenaires intéressés ou si, grâce aux nouvelles techniques de télécommunication, la meil- leure solution ne consisterait pas à créer un réseau d'infor- mation décentralisé. Mitunterzeichner-Cosignataires: Bührer, Jaggi, Miville, Pil- ler (4) Onken: Als ich dieses Postulat einreichte, war nicht voraus- zusehen, dass es kurz nach dem Postulat von Herrn Kollege Gadient behandelt würde, das Postulat zur Stärkung unse- rer nationalen Identität, das wir gerade überwiesen haben. Mein Vorstoss zielt in gewisser Weise in die gleiche Rich- tung, allerdings geht er das Problem nicht so umfassend an. Er ordnet sich gleichsam in das grössere Konzept ein, das Herr Gadient anvisiert hat. Er beschlägt im speziellen die Kulturinformation. Wie schon Herr Gadient festgestellt hat, ist das kulturelle Leben in der Schweiz sehr reichhaltig, sehr vielgestaltig. Darüber können wir uns sicher uneingeschränkt freuen. Aber diese grosse, überquellende Vielfalt kultureller Aktivitä- ten schafft auch gewisse Probleme, Probleme der Ueber- sicht nämlich, der Dokumentation, auch der Vermittlung. Hier möchte nun dieses Postulat einhaken, um dem Bundes- rat erneut einen beförderlichen Impuls zu geben. Ich sage erneut, denn an und für sich ist dieser zentrale Punkt einer jeden Kulturförderung vom Bund schon seit langem erkannt worden. Bereits im vielzitierten Clottu-Bericht des Jahres 1976 wird ein nationales Dokumentatiòns- und Studienzen- trum vorgeschlagen, das - wie es dort heisst - nicht zu einem «sterilen Organ» und nicht zu einem «Informations- friedhof» werden dürfe, sondern sich an den praktischen Bedürfnissen der kulturellen Animation orientieren müsse. Auch in der Botschaft zur eidgenössischen Kulturinitiative vom 18. April 1984 ist die Idee einer Informationsstelle enthalten, eine Anlaufstelle, «.... gespiesen aus zahlreichen bereits vorhandenen, teils erst zu erschliessenden Quellen, die Kulturinformationen zugänglich machen und zu deren Nutzung einladen soll». Ueberdies hat der Bundesrat mit seinem Auftrag vom 3. Oktober 1983 an den Nationalfonds zur Durchführung eines Forschungsprogramms «Kulturelle Vielfalt und natio- nale Identität» bewiesen, dass er dem Aufbau einer solchen umfassenden Dokumentation im Kulturbereich grosse Bedeutung zumisst. Es fehlt also nicht an der Erkenntnis, am Problembewusst- sein als solchem, wohl aber-bisher jedenfalls-am konkre- ten Handeln. Dabei stelle ich durchaus in Rechnung, dass die Bestrebungen des Bundes einer noch selbstbewusste- ren, stärker ausstrahlenden Kulturpolitik in der Schweiz zum Durchbruch zu verhelfen, durch die Ablehnung des Kultur- artikels einen Dämpfer erlitten haben. Dieser Rückschlag darf uns allerdings nicht lahmen! Er darf vor allem nicht dazu führen, dass eine wesentliche Aufgabe, die sinnvoll nur vom Bund erfüllt werden kann, weiterhin brachliegt. In der Tat wächst die Unübersichtlichkeit. Die Orientierung über das kulturelle Geschehen fällt den Kulturschaffenden und den Kulturorganisationen, fällt aber auch den For- schern und den Behörden zunehmend schwerer. Eine Viel- zahl von Instanzen und Fachstellen, über das ganze Land verstreut, beschäftigt sich mit Einzelfragen oder sammelt Daten zu begrenzten Bereichen. Doch die Koordination all dieser wertvollen Anstrengungen, die Systematisierung des vorhandenen Materials, die Erleichterung auch des Zugangs zu den Informationsquellen, all diese Dinge liegen immer noch im argen. Ausserdem gibt es- das darf man ebenfalls nicht übersehen - Dokumentationslücken, die geschlossen werden müssen. Es gibt auch mancherlei zaghafte Ansätze, die ermutigt und ausgebaut werden sollten. Kurz: Die heterogene Vielfalt und die mangelnde Transpa- renz im Kulturbereich, die so augenfällig sind wie kaum anderswo, fordern die Vermittlung, die Koordination, auch die Förderung des Bundes förmlich heraus. Das ist nun tatsächlich keine Aufgabe, die von den Kantonen oder gar von einem Kanton wahrgenommen werden könnte. Auch ein privater Träger allein wäre damit wohl überfordert. Es braucht hier die helfende, die lenkende Hand des Bundes. Sie mögen aus meiner Wortwahl ersehen, dass ich die Aufgabe mit einer gewissen Zurückhaltung interpretiere. Der Bund soll nichts an sich reissen, was andere bereits zur allgemeinen Zufriedenheit erfüllen. Aber er muss ergänzen und Bestehendes verknüpfen, er muss die Schwachstellen stärken und «weisse Flecken» zum Verschwinden bringen. Er sollte den Ueberblick gewinnen-auch er selbst-und ihn</w:t>
      </w:r>
    </w:p>
    <w:p>
      <w:r>
        <w:t>Schweizerisches Bundesarchiv, Digitale Amtsdruckschriften Archives fédérales suisses, Publications officielles numérisées Archivio federale svizzero, Pubblicazioni ufficiali digitali Motion Seiler Käsemarkt und Listeriose Motion Seiler Listériose et marché du fromage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08 Séance Seduta Geschäftsnummer 87.981 Numéro d'objet Numero dell'oggetto Datum 16.06.1988 - 08:00 Date Data Seite 294-297 Page Pagina Ref. No</w:t>
      </w:r>
    </w:p>
    <w:p>
      <w:r>
        <w:rPr>
          <w:b/>
        </w:rPr>
        <w:t>E. 20</w:t>
      </w:r>
    </w:p>
    <w:p>
      <w:r>
        <w:t>016 585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