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87.974 vom 18. März 1988</w:t>
      </w:r>
    </w:p>
    <w:p>
      <w:r>
        <w:t>Bundesverwaltung, 1988-03-18, DE</w:t>
      </w:r>
    </w:p>
    <w:p>
      <w:r>
        <w:rPr>
          <w:b/>
        </w:rPr>
        <w:t xml:space="preserve">Quelle: </w:t>
      </w:r>
      <w:r>
        <w:t>https://mcp.opencaselaw.ch/entscheid/ch_vb_87.974</w:t>
      </w:r>
    </w:p>
    <w:p>
      <w:r>
        <w:t>FR: CH_VB 87.974 du 18 mars 1988</w:t>
      </w:r>
    </w:p>
    <w:p>
      <w:r>
        <w:t>IT: CH_VB 87.974 del 18 marzo 1988</w:t>
      </w:r>
    </w:p>
    <w:p>
      <w:pPr>
        <w:pStyle w:val="Heading2"/>
      </w:pPr>
      <w:r>
        <w:t>Erwägungen</w:t>
      </w:r>
    </w:p>
    <w:p>
      <w:r>
        <w:rPr>
          <w:b/>
        </w:rPr>
        <w:t>E. 18</w:t>
      </w:r>
    </w:p>
    <w:p>
      <w:r>
        <w:t>März 1988 N 471 Interpellation Stappung 7. Sollten die «Stopp dem Beton»- und die «Kleeblatt»- Initiativen von Volk und Ständen angenommen werden, müsste das Knonauer Amt gleichwohl entsprechend der heute vorgesehenen Lösung an die N 4 angeschlossen wer- den. So sieht beispielsweise die «Stopp dem Beton»-lnitia- tive vor, dass Ausnahmen vom Strassenbaustopp bewilligt werden können, «falls infolge Aufgabe eines Strassen- oder Autobahnprojekts Anpassungen ans Strassennetz vorge- nommen werden müssen». Abstimmung - Vote Für den Antrag auf Diskussion Dagegen offensichtliche Mehrheit Minderheit Präsident: Der Interpellant ist von der Antwort des Bundes- rates nicht befriedigt. #ST# 87.982 Interpellation Stappung N 4 im Knonauer Amt. Eröffnung Route nationale N 4. Ouvertüre du tronçon Cham-Knonau Wortlaut der Interpellation vom 17. Dezember 1987 Enttäuscht und überrascht nehmen die Region Knonauer Amt, das Zürchervolk und der Zürcher Regierungsrat zur Kenntnis, dass der Bundesrat beschlossen hat, der Inbe- triebnahme des Autobahnabschnittes der N 4 zwischen 'Cham und Knonau zuzustimmen. Dadurch wird unbesehen von den Auswirkungen im Kno- nauer Amt eine Fahrzeugstromschleuse geöffnet. Man kommt nicht umhin anzunehmen, es liege in der Absicht des Bundesamtes für Strassenbau, das Knonauer Amt bzw. seine Dörfer im Autoverkehr ersticken zu lassen, um die Bevölkerung für die gesamte Strecke der. N 4 «weichzu- klopfen». Noch steht die Volksabstimmung über die Kleeblatt-Initiative aus, welche eventuell den N 4-Plänen ein endgültiges Ende setzen wird. Der Bundesrat wird gebeten, folgende Fragen zu beant- worten: 1. Warum hat der Bundesrat, entgegen der Stellungnahme des Regierungsrates des Kantons Zürich, den Beschluss zur Eröffnung des Autobahn-Teilstückes Cham-Knonau ge- fasst? 2. Ist der Bundesrat auch der Auffassung, dass die Inbetrieb- nahme des fraglichen Autobahn-Teilstückes vor der Abstim- mung über die Kleeblatt-Initiative jedem Demokratiever- ständnis widerspricht? 3. Wie stellt sich der Bundesrat mit dem zusätzlichen Ver- kehr die Einhaltung der Luftreinhalteverordnung im Kanton Zürich vor, nachdem die Grenzwerte bereits heute über- schritten sind? 4. Ist der Bundesrat bereit, das Autobahn-Teilstück Cham- -Knonau sofort wieder zu schliessen, wenn die massgebli- chen Grenzwerte der Luftreinhalteverordnung in einer der Gemeinden Affoltern a. A., Birmensdorf, Hedingen oder Mettmenstetten, auch nur temporär überschritten werden? Texte de l'interpellation du 17 décembre 1987 La population du district de Knonau, le peuple zurichois et le Conseil d'Etat de Zurich ont pris connaissance avec surprise et désappointement de la décision du Conseil fédéral d'ap- prouver l'ouverture au trafic du tronçon de la N 4 entre Cham et Knonau. Ainsi, sans tenir compte des conséquences, on laisse la marée des voitures submerger le district susmentionné. On ne peut s'empêcher de penser que l'Office fédéral des routes cherche à noyer ce district et ses villages sous les véhicules afin de forcer la population à accorder son assen- timent à la construction de la route sur tout son tracé. Or la votation populaire concernant la quadruple initiative de l'Association suisse des transports, qui pourrait définiti- vement réduire à néant les projets de construction de la N 4, n'a pas encore eu lieu. Le Conseil fédéral est prié de répondre aux questions sui- vantes: 1. Pourquoi a-t-il pris la décision d'ouvrir au trafic le tronçon Cham-Knonau de la route nationale en dépit de l'avis néga- tif du Conseil d'Etat du canton de Zurich? 2. Ne considère-t-il pas que la mise en service du tronçon précité avant la votation sur la quadruple initiative est contraire à tous les principes démocratiques? 3. Comment envisage-t-il de faire appliquer dans le canton de Zurich l'ordonnance sur la protection de l'air, compte tenu du trafic supplémentaire qui résultera de la décision prise, alors que les valeurs-limites sont dépassées dès à présent? 4. Est-il prêt à interdire immédiatement le tronçon Cham- Knonau au trafic si les valeurs-limites fixées dans l'ordon- nance précitée sont dépassées, ne serait-ce que temporaire- ment, dans l'une des communes d'Affoltern am Albis, Bir- mensdorf, Hedingen ou Mettmenstetten? Mitunterzeichner- Cosignataires: Keine - Aucun Schriftliche Begründung - Développement par écrit Der Urheber verzichtet auf eine Begründung und wünscht eine schriftliche Antwort. Schriftliche Stellungnahme des Bundesrates vom 24. Februar 1988 Rapport écrit du Conseil fédéral du 24 février 1988 In unserem Land kann es keine Gebiete geben, in welchen der Durchgangsverkehr ausgesperrt wird, während sich die dort ansässigen Automobilisten selbstverständlich berech- tigt erachten, in allen anderen Landesteilen frei zu zirku- lieren. Die heutigen Kantonsstrassen im Knonauer Amt, d. h. die Hauptstrassen Nr. 382 Cham-Affoltern a. Albis-Zürich, Nr. 382.1 Knonau-Steinhausen-Zug und Nr. 383 Mettmen- stetten-Unter-Rifferswil-Riedmatt-Albis-Adliswil-Zürich sind Durchgangsstrassen im Sinne der Verordnung vom 6. Juni 1983 über die Durchgangsstrassen. Diese Strassen stehen dem allgemeinen Durchgangsverkehr offen. Von der seit langem in Betrieb stehenden N 4 bzw. N 4a zu den Hauptstrassen im Knonauer Amt besteht heute schon eine vielbenützte Verbindung. Diese führt aber auf Umwe- gen durch Wohngebiete von Steinhausen und Bibersee auf die bestehende Umfahrung von Knonau. Mit der vom Bun- desrat beschlossenen Inbetriebnahme des bereits erstellten Autobahnabschnitts Cham-Knonau soll dieser ortsfremde Durchgangsverkehr aus den überbauten Gebieten von Steinhausen und Bibersee herausgenommen und auf den umweltfreundlich zu gestaltenden bestehenden Autobahn- abschnitt Cham-Knonau geleitet werden. Im Sinne einer zweckmässigen Verkehrsleitung sollen jedoch lediglich zwei Fahrspuren der bestehenden Autobahn über den noch zu erstellenden provisorischen Abgang auf das ordentliche Strassennetz nördlich von Knonau geführt werden. Bei der Verzweigung Blegi (N 4/N 4a) ist die Fahrrichtung Zürich über die N4a/T4 «grün» und die Fahrrichtung über das Knonauer Amt «blau» zu signalisieren. Damit kann der Strassenverkehr von der Innerschweiz nach Zürich den Ver- hältnissen entsprechend aufgeteilt werden. Die Gemeinden an der Sihltalroute werden vom Verkehr etwas entlastet, und das Knonauer Amt erhält eine gewisse Mehrbelastung. Gesamthaft gesehen dürften sich aber die Verkehrsverhält- nisse in jenem Grossraum verbessern. Die zur vorzeitigen Eröffnung vorgesehene Teilstrecke der N 4 Cham-Knonau kann nicht sofort fertiggestellt und in Betrieb genommen werden. Es sind noch Projektierungsver-</w:t>
      </w:r>
    </w:p>
    <w:p>
      <w:r>
        <w:t>Schweizerisches Bundesarchiv, Digitale Amtsdruckschriften Archives fédérales suisses, Publications officielles numérisées Archivio federale svizzero, Pubblicazioni ufficiali digitali Interpellation Herczog N 4. Vorzeitige Eröffnung eines Teilstückes Interpellation Herczog Route nationale N 4. Ouverture prématurée du tronçon Cham- Knonau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87.974 Numéro d'objet Numero dell'oggetto Datum 18.03.1988 - 08:00 Date Data Seite 469-471 Page Pagina Ref. No</w:t>
      </w:r>
    </w:p>
    <w:p>
      <w:r>
        <w:rPr>
          <w:b/>
        </w:rPr>
        <w:t>E. 20</w:t>
      </w:r>
    </w:p>
    <w:p>
      <w:r>
        <w:t>016 256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