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87.913 vom 18. Dezember 1987</w:t>
      </w:r>
    </w:p>
    <w:p>
      <w:r>
        <w:t>Bundesverwaltung, 1987-12-18, DE</w:t>
      </w:r>
    </w:p>
    <w:p>
      <w:r>
        <w:rPr>
          <w:b/>
        </w:rPr>
        <w:t xml:space="preserve">Quelle: </w:t>
      </w:r>
      <w:r>
        <w:t>https://mcp.opencaselaw.ch/entscheid/ch_vb_87.913</w:t>
      </w:r>
    </w:p>
    <w:p>
      <w:r>
        <w:t>FR: CH_VB 87.913 du 18 décembre 1987</w:t>
      </w:r>
    </w:p>
    <w:p>
      <w:r>
        <w:t>IT: CH_VB 87.913 del 18 dicembre 1987</w:t>
      </w:r>
    </w:p>
    <w:p>
      <w:pPr>
        <w:pStyle w:val="Heading2"/>
      </w:pPr>
      <w:r>
        <w:t>Volltext</w:t>
      </w:r>
    </w:p>
    <w:p>
      <w:r>
        <w:t>Motion Morf 1856 N 18 décembre 1987 #ST# 87.913 Motion Maeder Solar-Wasserstoff-Technologie Hydrogène produit par l'énergie solaire Wortlaut der Motion vom 9. Oktober 1987 Der Bundesrat wird gebeten, die Forschung auf dem Gebiete der Wasserstoffgewinnung durch Sonnenenergie vermehrt zu fördern. Texte de la motion du 9 octobre 1987 Le Conseil fédéral est chargé d'encourager dans une plus large mesure la recherche dans le domaine de la production d'hydrogène par l'énergie solaire. Mitunterzeichner - Cosignataires: Biel, Dünki, Grendel- meier, Günter, Jaeger, Müller-Aargau, Oester, Weber Monika, Weder-Basel, Widmer, Zwygart (11) Schriftliche Begründung - Développement par écrit Angesehene Ingenieure und Wissenschafter sind überzeugt, dass die Solar-Wasserstoff-Technologie wesentliches zur Lösung des Energie-Problems beitragen kann. Sonnenener- gie- in den Sonnengürteln der Erde unbegrenzt vorhanden - wird in der Form von z. B. elektrolytisch erzeugtem Was- serstoff lager- und transportierbar. Wasserstoff verbrennt in Motoren zu Wasser und belastet die Umwelt kaum. Schriftliche Stellungnahme des Bundesrates vom 7. Dezember 1987 Rapport écrit du Conseil fédéral du 7 décembre 1987 Die Erforschung der Wasserstoffgewinnung unter Nutzung der Sonnenenergie wurde Ende der siebziger Jahre durch Arbeiten im Rahmen des Nationalen Forschungspro- gramms 4 (Energie) intensiviert und seither sowohl auf nationaler Ebene als auch in internationalen Zusammenar- beitsprojekten konstant weitergeführt. In diesem For- schungsbereich sind heute vor allem die ETH Zürich, die EPF Lausanne sowie die Universitäten Genf und Bern aktiv. Im Rahmen von Forschungsprojekten der internationalen Energieagentur IEA wird ein weiterer Ausbau der Tätigkeiten im Bereich solar erzeugter, chemischer Energieträger, so auch Wasserstoff, unter Teilnahme der Schweiz geplant. Die Eidgenössische Energieforschungskommission GORE hat in ihrer Ueberprüfung des Energieforschungskonzepts des Bundes 1987 auch den Bereich Wasserstoff untersucht und schlägt eine weitere Verstärkung dieser Aktivitäten vor. Die Vorbereitung eines konkreten Programmvorschlags durch einen Programmleiter soll nächstens an die Hand genom- men werden. Die Durchführung ist, in Ergänzung zu Projek- ten, welche der Schweizerische Nationalfonds, der Schwei- zerische Schulrat und der private Nationale Energie-For- schungs-Fonds NEFF unterstützen, im Rahmen des Energieforschungsbudgets des Bundes vorgesehen. In dem durch die Fusion des Eidgenössischen Instituts für Reaktorforschung EIR und dem Schweizerischen Institut für Nuklearforschung SIN am I.Januar 1988 hervorgehenden Paul Scherrer Institut (PSI) will der Bundesrat den Bereich nichtnuklearer Energieforschung, wie der Wasserstoff- Technologie, verstärken und Ausgewogenheit zum nuklea- ren Bereich herstellen. Er geht davon aus, dass mittelfristig je etwa 180 Mannjahre des wissenschaftlich-technischen Personals in den beiden Forschungsrichtungen eingesetzt werden. Die entsprechende detailliertere Planung des Schweizerischen Schulrates soll Ende 1988 vorliegen. Die Planungsarbeiten für eine verstärkte Förderung auch der solaren Wasserstoff-Gewinnung sind damit aufgenom- men. Die Schwerpunktsetzung im nichtnuklearen Bereich soll nach Abschluss dieser Planung erfolgen. Schriftliche Erklärung des Bundesrates Déclaration écrite du Conseil fédéral Der Bundesrat beantragt, die Motion in ein Postulat umzu- wandeln. Ueberwiesen als Postulat - Transmis comme postulat #ST# 86.812 Motion Morf Kulturartikel Article constitutionnel sur la culture Wortlaut der Motion vom 19. Dezember 1986 Der Bundesrat wird beauftragt, den Entwurf zu einem Ver- fassungsartikel vorzulegen, der eine klare und sichere Grundlage für die Kulturförderungskompetenzen des Bun- des darstellt. Darin sollten vor allem folgende Kompetenzen enthalten sein: 1. Kulturförderung subsidiär zu den Leistungen von Kanto- nen, Gemeinden und Privaten; 2. Kulturpräsenz im Ausland und Kulturaustausch mit dem Ausland; 3. Förderung der Arbeit von Kulturschaffenden; 4. Erleichterung des Zugangs zur Kultur. Texte de la motion du 19 décembre 1986 Le Conseil fédéral est chargé de présenter le projet d'un article constitutionnel qui - dans la perspective des attribu- tions fédérales permettant d'encourager la culture-fournira une base claire et sûre pour étayer ces attributions. Il faut surtout que les devoirs et les droits ci-dessous y figurent: 1. Encouragement et promotion subsidiaires de la culture, conjointement aux prestations des cantons, des communes et des particuliers; 2. Présence de notre patrimoine culturel à l'étranger, ainsi qu'échanges sur le plan international; 3. Promotion et encouragement du travail des créateurs dans le domaine culturel; 4. Accès à la culture facilité. Mitunterzeichner - Cosignataires: Ammann-St. Gallen, Auer, Bäumlin, Bircher, Blocher, Blunschy, Borei, Bratschi, Braunschweig, Bühler-Tschappina, Bundi, Butty, Cantieni, Carobbio, Cevey, Chopard, Columberg, Cotti Gianfranco, Darbellay, Deneys, Dünki, Eggenberg-Thun, Eggli-Winter- thur, Eisenring, Fankhauser, Fetz, Fierz, Fischer-Sursee, Flu- bacher, Friedli, Gehler, Geissbühler, Gloor, Graf, Grendel- meier, Günter, Gurtner, Hess, Hubacher, Humbel, Jaeger, Jaggi, Keller, Künzi, Lanz, Leuenberger-Solothurn, Leuen- berger Moritz, Longet, Maeder-Appenzell, Martin, Mauch, Meizoz, Meyer-Bern, Müller-Aargau, Müller-Bachs, Nauer, Nebiker, Nef, Neuenschwander, Neukomm, Oester, Ott, Petitpierre, Pini, Pitteloud, Rechsteiner, Reichling, Reimann, Renschier, Revaclier, Robbiani, Röthlin, Rubi, Ruch-Zuch- wil, Ruffy, Rutishauser, Sager, Schmidhalter, Schnider- Luzern, Schnyder-Bern, Segmüller, Seiler, Stamm Judith, Stamm Walter, Stappung, Uchtenhagen, Uhlmann, Vannay, Wagner, Weber Monika, Weber-Arbon, Weder-Basel, Wid- mer, Zehnder, Zwygart (95) Schriftliche Begründung - Développement par écrit Die Urheberin verzichtet auf eine Begründung und wünscht eine schriftliche Antwort. Schriftliche Stellungnahme des Bundesrates vom 18. November 1987 Rapport écrit du Conseil fédéral du 18 novembre 1987 Bereits in der Beantwortung der Interpellationen Hess vom</w:t>
      </w:r>
    </w:p>
    <w:p>
      <w:r>
        <w:t>Schweizerisches Bundesarchiv, Digitale Amtsdruckschriften Archives fédérales suisses, Publications officielles numérisées Archivio federale svizzero, Pubblicazioni ufficiali digitali Motion Maeder Solar-Wasserstoff-Technologie Motion Maeder Hydrogène produit par l'énergie solaire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87.913 Numéro d'objet Numero dell'oggetto Datum 18.12.1987 - 08:00 Date Data Seite 1856-1856 Page Pagina Ref. No 20 015 994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