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87.551 vom 18. Dezember 1987</w:t>
      </w:r>
    </w:p>
    <w:p>
      <w:r>
        <w:t>Bundesverwaltung, 1987-12-18, DE</w:t>
      </w:r>
    </w:p>
    <w:p>
      <w:r>
        <w:rPr>
          <w:b/>
        </w:rPr>
        <w:t xml:space="preserve">Quelle: </w:t>
      </w:r>
      <w:r>
        <w:t>https://mcp.opencaselaw.ch/entscheid/ch_vb_87.551</w:t>
      </w:r>
    </w:p>
    <w:p>
      <w:r>
        <w:t>FR: CH_VB 87.551 du 18 décembre 1987</w:t>
      </w:r>
    </w:p>
    <w:p>
      <w:r>
        <w:t>IT: CH_VB 87.551 del 18 dicembre 1987</w:t>
      </w:r>
    </w:p>
    <w:p>
      <w:pPr>
        <w:pStyle w:val="Heading2"/>
      </w:pPr>
      <w:r>
        <w:t>Volltext</w:t>
      </w:r>
    </w:p>
    <w:p>
      <w:r>
        <w:t>Interpellation Rechsteiner 1888 N 18 décembre 1987 Die SBB haben diese Situation nicht tatenlos hingenom- men. Nachdem es sich gezeigt hatte, dass bestimmte Regio- nalzüge regelmässig wegen Nebenaufgaben, wie Cargo Rapid und Postbeförderung, die Fahrzeiten nicht einhalten konnten, wurden bereits im Laufe des Sommers zusätzliche Nebenaufgabenzüge eingelegt. Trotzdem bleibt die Betriebslage im Rheintal äusserst angespannt, und schon kleinste Störfaktoren führen zu unliebsamen Folgeverspät- ungen. Als zusätzliche Massnahme gelangen ab Mitte November daher Regionalzugskompositionen mit automatischer Tür- schliessung zum Einsatz, welche von ändern Strecken abge- zogen werden mussten. Sollten die getroffenen Massnahmen zu keiner Verbesse- rung führen, so muss ernsthaft erwogen werden, das am 31. Mai 1987 eingeführte Regionalzugskonzept wieder auf- zugeben und durch das frühere zu ersetzen, bis die nötigen Voraussetzungen durch Ausbauten der Infrastruktur geschaffen sind. Solche Ausbauten sind im Rahmen des Projekts «Bahn 2000» vorgesehen. Darin sind die Erstellung der Doppelspur zwischen St. Fiden und Goldach, die Erstel- lung von zwei Doppelspurinseln im Rheintal sowie der Ersatz mehrerer veralteter Sicherungsanlagen vorgesehen. Im weiteren hat der Regierungsrat des Kantons St. Gallen bereits vor einiger Zeit durch ein privates Studienbüro ein Projekt erarbeiten lassen, das die Verkehrsverbindungen zwischen Bodensee und Sargans untersucht und Verbesse- rungsvorschläge unterbreitet. Man wird versuchen, daraus einen Nutzen für die Verbesserung der Bahnverbindungen zu ziehen. Präsident: Der Interpellant ist von der Antwort des Bundes- rates nicht befriedigt. #ST# 87.551 Interpellation Müller-Meilen Jubiläumsfeier 1991. Aktion «Lernt die Eidgenossen kennen» Festivités de 1991. Rencontre des diverses communautés linguistiques et culturelles Wortlaut der Interpellation vom 22. September 1987 Nach der Absage der fünf Innerschweizer Kantone an das umfangreiche CH 91-Programm und der Konzentration auf die Jubiläumsfeier und den «Weg der Schweiz» um den Urnersee wäre es sinnvoll, die Jahrhundertfeier durch eine «Aktion Begegnung» unter dem Motto «Lernt die Eidgenos- sen kennen» zu ergänzen und zu beleben. Sie könnte dazu beitragen, das Einvernehmen zwischen den verschiedenen Sprach- und Kulturgebieten zu fördern und die verschiede- nen Landesteile einander näher zu bringen. Sie gäbe der Initiative und der spontanen Aktivität von Gemeinden, Fami- lien, Vereinen, Gruppen und Firmen ein vielfältiges Feld für Austausch- und Begegnungsaktionen. Wie stellt sich der Bundesrat zu dieser Idee? Wo sieht er die Möglichkeit des Bundes, die Verwirklichung einer solchen Idee mitzutragen, insbesondere sich an einer Vermittlungsstelle als Basisorganisation zu beteiligen? Texte de l'interpellation du 22 septembre 1987 Après le refus par les cinq cantons de Suisse centrale du vaste programme de manifestations de CH 91 et le retour à un projet plus modeste centré sur la célébration du 700e anniversaire et la «Voie suisse» sur les bords du lac d'Uri, il serait judicieux de compléter les festivités par des rencon- tres entre communautés linguistiques et culturelles de Suisse sous le thème «Apprenez à connaître vos confé- dérés» ou «Faites la connaissance de vos confédérés». Un tel projet pourrait contribuer à renforcer la compréhen- sion mutuelle entre les diverses régions de notre pays et à les rapprocher. Il ferait appel à l'initiative et à l'activité spontanée des communes, associations, groupements, entreprises et familles, et permettrait de multiples échanges et rencontres. Que pense le Conseil fédéral de ce projet? Estime-t-il possi- ble la participation de l'autorité fédérale à sa réalisation, notamment par une organisation de base servant à faciliter les contacts? Schriftliche Begründung - Développement par écrit Der Urheber verzichtet auf eine Begründung und wünscht eine schriftliche Antwort. Schriftliche Stellungnahme des Bundesrates vom 11. November 1987 Rapport écrit du Conseil fédéral du 11 novembre 1987 Nach der Ablehnung der CH 91-Vorlagen durch die Stimm- bürger der Innerschweiz hat der Bundesrat beschlossen, seine Anstrengungen auf eine würdige und eindrückliche 700-Jahrfeier in Schwyz zu konzentrieren. Er hat eine Arbeitsgruppe, die «groupe de réflexion», beauftragt, bis Ende dieses Jahres ein neues Konzept zu erarbeiten. Die Gruppe hat ihre Arbeiten im September aufgenommen. Neben dieser zentralen Feier sind Veranstaltungen im gan- zen Land durchaus erwünscht. Der Bundesrat hat dies den Kantonsregierungen mit Schreiben vom 24. Juni 1987 mit- geteilt. Dabei hat er darauf hingewiesen, dass derartige Unternehmen Sache der jeweiligen Veranstalter seien. Die vom Interpellanten vorgeschlagene «Aktion Begegnung» passt durchaus ins Konzept landesweiter Veranstaltungen. Sie wird von uns ausdrücklich begrüsst, kann sie doch dazu beitragen, das gegenseitige Verständnis unter den Sprach- und Kulturgruppen zu fördern, ein Anliegen, das in einer Willensnation wie der unsrigen von grösster Bedeutung ist. Aktionen dieser Art müssen indessen spontan entstehen, und sie sind der Initiative einzelner Gruppen zu überlassen. Eine Vermittlungsstelle sollte sich deshalb erübrigen. Hinge- gen wird später zu prüfen sein, ob eine Auskunftsstelle angezeigt wäre, die über die Aktionen informieren könnte. Gegebenenfalls würde diese Aufgabe der Organisation, die die 700-Jahrfeiern betreut, übertragen. Abstimmung - Vote Für den Antrag auf Diskussion Dagegen offensichtliche Mehrheit Minderheit Präsident: Der Interpellant ist von der Antwort des Bundes- rates befriedigt. #ST# 87.374 Interpellation Rechsteiner AKW. Risiken beim Betrieb Centrales nucléaires. Réexamen des risques Wortlaut der Interpellation vom 19. März 1987 Nach Tschernobyl und aufgrund der inzwischen gewonne- nen Erkenntnisse drängt es sich auch für die Bundesbehör- den auf, die Risiken beim Betrieb der schweizerischen Atomkraftwerke neu zu überdenken. Ich ersuche den Bun- desrat deshalb, folgende Fragen zu beantworten: 1. In der Wissenschaft wird postuliert, dass aufgrund der Umweltkatastrophen der letzten Zeit die Risikophilosophie, auf der die moderne Technologie aufgebaut ist, grundle- gend neu überprüft werden müsse (vgl. z. B. Prof. Binswan-</w:t>
      </w:r>
    </w:p>
    <w:p>
      <w:r>
        <w:t>Schweizerisches Bundesarchiv, Digitale Amtsdruckschriften Archives fédérales suisses, Publications officielles numérisées Archivio federale svizzero, Pubblicazioni ufficiali digitali Interpellation Müller-Meilen Jubiläumsfeier 1991. Aktion «Lernt die Eidgenossen kennen» Interpellation Müller-Meilen Festivités de 1991. Rencontre des diverses communautés linguistiques et culturelles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87.551 Numéro d'objet Numero dell'oggetto Datum 18.12.1987 - 08:00 Date Data Seite 1888-1888 Page Pagina Ref. No 20 016 028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