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87.536 vom 9. Oktober 1987</w:t>
      </w:r>
    </w:p>
    <w:p>
      <w:r>
        <w:t>Bundesverwaltung, 1987-10-09, DE</w:t>
      </w:r>
    </w:p>
    <w:p>
      <w:r>
        <w:rPr>
          <w:b/>
        </w:rPr>
        <w:t xml:space="preserve">Quelle: </w:t>
      </w:r>
      <w:r>
        <w:t>https://mcp.opencaselaw.ch/entscheid/ch_vb_87.536</w:t>
      </w:r>
    </w:p>
    <w:p>
      <w:r>
        <w:t>FR: CH_VB 87.536 du 9 octobre 1987</w:t>
      </w:r>
    </w:p>
    <w:p>
      <w:r>
        <w:t>IT: CH_VB 87.536 del 9 ottobre 1987</w:t>
      </w:r>
    </w:p>
    <w:p>
      <w:pPr>
        <w:pStyle w:val="Heading2"/>
      </w:pPr>
      <w:r>
        <w:t>Erwägungen</w:t>
      </w:r>
    </w:p>
    <w:p>
      <w:r>
        <w:rPr>
          <w:b/>
        </w:rPr>
        <w:t>E. 9</w:t>
      </w:r>
    </w:p>
    <w:p>
      <w:r>
        <w:t>Oktober 1987 N 1507 Interpellation Ruf-Bern kunftsländern der Asylsuchenden. Ebenso werden die zunehmenden sozialen und politischen Spannungen, eine verbreitete Landflucht, die zur Entwurzelung breiter Bevöl- kerungsschichten führt sowie die hohe Geburtenrate ausser Acht gelassen. Es sind aber gerade diese Entwicklungen, die unter anderem auch wachsende Flüchtlings- und Migra- tionsströme in die industrialisierten Länder auslösen. Dass diese zu einem grossen Teil in Form von unkontrollierten Wanderungsbewegungen ablaufen und die Asylsuchenden dabei sehr häufig von Schlepperorganisationen ausgenützt werden, erfüllt auch den Bundesrat mit Sorge. Er hat des- halb zahlreiche Massnahmen ergriffen und bereitet weitere vor, die auf eine Verkürzung der Verfahrensdauer und eine verstärkte Bekämpfung derSchleppertätigkeit hinauslaufen, wie auch eine verbesserte Kontrolle der Einwanderung er- möglichen. 3. Angesichts der nicht signifikant höheren Kriminalitätsrate unter den asylsuchenden Ausländern sind auch keine besonderen Massnahmen zu treffen. Lässt sich ein Asylbe- werber kriminelle Handlungen zuschulde kommen, so kann dies dazu führen, dass er des Asyls unwürdig erklärt und sein Gesuch gestützt auf Artikel 8 Asylgesetz abgelehnt wird. Eine Ausschaffung kommt hingegen nur in Frage, wenn der Ausländer in seinem Heimatland keine menschen- unwürdige Behandlung erfährt. Abstimmung - Vote Für den Antrag auf Diskussion Dagegen Minderheit offensichtliche Mehrheit Le président: L'interpellateur n'est pas satisfait de la réponse du Conseil fédéral. #ST# 87.537 Interpellation Ruf-Bern Missbräuchliche Einbürgerungen Interpellation Ruf-Berne Naturalisations abusives Wortlaut der Interpellation vom 19. Juni 1987 Verschiedene dokumentierte Beispiele beweisen, dass in gewissen Gemeinden des Kantons Genf immer wieder Aus- länder in missbräuchlicher Weise eingebürgert werden, obwohl sie die Voraussetzungen des kantonalen Bürger- rechtsgesetzes nicht oder nur teilweise erfüllen. So haben in höchst bedenklicher Weise mehrere Bewerber das Schwei- zer Bürgerrecht erhalten, die mehrfach wegen Diebstahls und anderer Verbrechen bzw. Vergehen sowie wegen Ver- stössen gegen das StrassenVerkehrsgesetz verurteilt wor- den sind, für ihren Lebensunterhalt nicht selbst aufkommen können oder offensichtlich ungenügend assimiliert sind. In einem konkreten Fall ist ein Ausländer mit 9(!) Vorstrafen und 42(!) Strassenverkehrsübertretungen eingebürgert wor- den! Die betroffenen Gemeindebehörden haben in den bekannten Fällen den umstrittenen Einbürgerungen trotz genauester Kenntnis der offensichtlich fehlenden Voraus- setzungen zugestimmt! Zahlreiche ähnliche Fälle sind auch aus anderen Kantonen bekannt. Der Bundesrat wird um die Beantwortung folgender Fragen ersucht: I.Ist dem Bundesrat dieser Missstand bekannt, hat er allenfalls weitergehende Informationen, und wie beurteilt er diesen unverantwortbar leichtfertigen Umgang mit dem Schweizer Bürgerrecht? 2. Welche Möglichkeiten bestehen, um die offensichtliche Missachtung kantonaler Einbürgerungsgesetze durch gewisse Gemeinden zu unterbinden bzw. zu ahnden? Besteht die Möglichkeit, die fraglichen missbräuchlichen Einbürgerungen zu annullieren oder die fehlbaren Gemein- debehörden mit Sanktionen zu belegen? Gedenkt der Bun- desrat, konkrete Massnahmen zu ergreifen? Texte de l'interpellation du 19 juin 1987 Plusieurs exemples sérieux montrent que, dans certaines communes du canton de Genève, des étrangers sont natura- lisés abusivement alors qu'ils ne remplissent pas les condi- tions requises par la loi cantonale sur le droit de cité ou n'en remplissent que certaines. C'est ainsi que plusieurs candi- dats ont obtenu la citoyenneté suisse alors qu'ils avaient été condamnés à plus d'une reprise pour vol ou d'autres crimes ou délits, ainsi que pour des infractions à la loi sur la circulation routière, qu'ils ne pouvaient pas subvenir à leurs propres besoins et ne s'étaient manifestement pas suffisam- ment bien intégrés. Dans un cas précis, un étranger qui avait subi 9(!) condamnations et avait commis 42(!) infractions à la loi sur la circulation routière a été naturalisé. Les autorités communales concernées ont approuvé la naturalisation de ces personnes bien qu'elles aient eu parfaitement connais- sance du fait que les conditions requises n'étaient manifes- tement pas remplies. On pourrait citer de nombreux cas semblables qui se sont produits dans d'autres cantons. A ce sujet, je prie le Conseil fédéral de répondre aux ques- tions suivantes: 1. Est-il au courant de ces abus? A-t-il d'autres informations encore? Que pense-t-il de cette façon absolument inconsi- dérée d'accorder le droit de cité suisse? 2. Quel moyen voit-il d'interdire ou de réprimer le mépris manifeste de certaines communes à l'égard du droit canto- nal relatif au droit de cité? Y a-t-il un moyen de faire annuler les naturalisations abusives en question? Peut-il envisager d'infliger des sanctions aux autorités communales coupa- bles? Le gouvernement pense-t-il prendre des mesures en l'occurrence? Mitunterzeichner- Cosignataires: Meier Fritz, Steffen (2) Schriftliche Begründung - Développement par écrit Der Urheber verzichtet auf eine Begründung und wünscht eine schriftliche Antwort. Schriftliche Stellungnahme des Bundesrates vom 26. August 1987 Rapport écrit du Conseil fédéral du 26 août 1987 1. Bevor ein Bewerber eingebürgert werden kann, benötigt er eine Bewilligung der Bundesbehörde. Diese wird erteilt, wenn der Gesuchsteller in die schweizerischen Verhältnisse integriert ist, mit den schweizerischen Lebensgewohnhei- ten, Sitten und Gebräuchen vertraut ist, die schweizerische Rechtsordnung beachtet und die innere oder äussere Sicherheit der Schweiz nicht gefährdet. Bestehen unge- löschte Vorstrafen, so kann die eidgenössische Einbürge- rungsbewilligung-von speziell begründeten Ausnahmefäl- len abgesehen - nur nach deren Löschung erteilt werden. Grundlage für die Prüfung der eidgenössischen Einbürge- rungsvoraussetzungen bilden die kantonalen Erhebungsbe- richte. Die Behörden des Kantons Genf, denen hierzu besonders ausgebildetes Personal zur Verfügung steht, füh- ren erfahrungsgemäss gewissenhafte Erhebungen durch. Dem Bundesrat sind die angeblichen Missbräuche nicht bekannt; die Behauptungen des Interpellanten werden denn auch nicht näher belegt. 2. Eine offensichtliche Missachtung kantonaler Einbürge- rungsgesetze durch einzelne Gemeinden ist kaum denkbar. Einbürgerungen werden im Kanton Genf nämlich erst rechtskräftig, wenn ihnen auch der Grosse Rat zugestimmt hat. Dieser hat es also in der Hand, allfälligen Fehlinterpre- tationen der kantonalen Gesetze durch die Gemeinden zu begegnen. Die mangelnde Zustimmung des Grossen Rates stellt also die Sanktion der kantonalen Behörde gegenüber Einbürgerungszusicherungen der Gemeinden dar, welche beabsichtigen, jemanden einzubürgern, obwohl die kanto- nalen Vorschriften nicht erfüllt sind. Nichtigerklärungen von Einbürgerungen sind nur aufgrund</w:t>
      </w:r>
    </w:p>
    <w:p>
      <w:r>
        <w:t>Schweizerisches Bundesarchiv, Digitale Amtsdruckschriften Archives fédérales suisses, Publications officielles numérisées Archivio federale svizzero, Pubblicazioni ufficiali digitali Interpellation Ruf-Bern Kriminalität von Asylbewerbern Interpellation Ruf-Berne Criminalité chez les demandeurs d'asile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87.536 Numéro d'objet Numero dell'oggetto Datum 09.10.1987 - 08:00 Date Data Seite 1506-1507 Page Pagina Ref. No 20 015 827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