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87.513 vom 9. Oktober 1987</w:t>
      </w:r>
    </w:p>
    <w:p>
      <w:r>
        <w:t>Bundesverwaltung, 1987-10-09, DE</w:t>
      </w:r>
    </w:p>
    <w:p>
      <w:r>
        <w:rPr>
          <w:b/>
        </w:rPr>
        <w:t xml:space="preserve">Quelle: </w:t>
      </w:r>
      <w:r>
        <w:t>https://mcp.opencaselaw.ch/entscheid/ch_vb_87.513</w:t>
      </w:r>
    </w:p>
    <w:p>
      <w:r>
        <w:t>FR: CH_VB 87.513 du 9 octobre 1987</w:t>
      </w:r>
    </w:p>
    <w:p>
      <w:r>
        <w:t>IT: CH_VB 87.513 del 9 ottobre 1987</w:t>
      </w:r>
    </w:p>
    <w:p>
      <w:pPr>
        <w:pStyle w:val="Heading2"/>
      </w:pPr>
      <w:r>
        <w:t>Erwägungen</w:t>
      </w:r>
    </w:p>
    <w:p>
      <w:r>
        <w:rPr>
          <w:b/>
        </w:rPr>
        <w:t>E. 9</w:t>
      </w:r>
    </w:p>
    <w:p>
      <w:r>
        <w:t>octobre 1987 Schriftliche Erklärung des Bundesrates Déclaration écrite du Conseil fédéral Der Bundesrat beantragt, die Motion in ein Postulat umzu- wandeln. Ueberwiesen als Postulat - Transmis comme postulat #ST# 87.327 Motion Müller-Meilen Einvernehmen zwischen den Sprachregionen Bonne intelligence entre les régions linguistiques Wortlaut der Motion vom 9. März 1987 Der Bundesrat wird eingeladen, den eidgenössischen Räten einen Bericht über den Stand der Kommunikation und des Einvernehmens zwischen den verschiedenen Sprachregio- nen zu erstatten und Massnahmen vorzuschlagen, um Hin- dernisse der Verständigung, wie beispielsweise die über- handnehmende Verwendung der Mundart nicht zuletzt in den nationalen elektronischen Medien der deutschen Schweiz, abzubauen und die bessere Kenntnis der ändern Landessprachen und ihrer Kulturen zu fördern. Texte de la motion du 9 mars 1987 Le Conseil fédéral est prié de remettre à l'Assemblée fédé- rale un rapport sur la situation actuelle quant à la communi- cation et à la bonne intelligence entre les régions linguis- tiques. Il est également invité à proposer des mesures visant d'une part à réduire les obstacles entravant la compréhen- sion réciproque telle l'utilisation excessive des dialectes, notamment dans les médias électroniques de Suisse alle- mande et tendant d'autre part à encourager une meilleure connaissance des langues nationales et des cultures qui y sont rattachées. Mitunterzeichner-Cosignataires: Aliesch, Aubry, Auer, Bas- ler, Bäumlin, Bircher, Blocher, Bonnard, Bonny, Bratschi, Bühler-Tschappina, Bundi, Camenzind, Cantieni, Cevey, de Chastonay, Cincera, Clivaz, Columberg, Deneys, Dirren, Dubois, Dünki, Dupont, Eggenberg-Thun, Eggly-Genève, Eisenring, Eppenberger-Nesslau, Fankhauser, Fehr, Feigen- winter, Fierz, Fischer-Hägglingen, Flubacher, Frey, Giger, Giudici, Grassi, Grendelmeier, Mari, Hösli, Houmard, Jean- neret, Keller, Kohler, Kühne, Landoli, Leuenberger Moritz, Longet, Lüchinger, Maeder-Appenzell, Martin, Massy, Meyer-Bern, Mühlemann, Müller-Bachs, Nebiker, Neuenschwander, Oehler, Oester, Ott, Perey, Pfund, Pidoux, Revaclier, Rime, Röthlin, Rutishauser, Sager, Savary-Vaud, Schmidhalter, Schule, Spalti, Stamm Judith, Steffen, Stucky, Tschuppert, Uhlmann, Vannay, Villiger, Wanner, Weber Leo, Weber Monika, Weber-Arbon, Wellauer, Wick, Widmer, Ziegler, Zwingli, Zwygart (90) Schriftliche Begründung - Développement par écrit Das Zusammenleben und das Einvernehmen der verschie- denen Sprachregionen der Schweiz ist in den letzten Jahren zusätzlichen Belastungen ausgesetzt. Die Kenntnis der ändern Landessprachen geht zurück, und auch die Zahl der persönlichen Kontakte und Freundschaften über die Sprachgrenzen hinweg ist rückläufig. Vor allem in den Fra- gen des Umweltschutzes und der Verkehrspolitik lassen sich erhebliche Meinungsdifferenzen feststellen. Die welt- weite Mobilität und die zunehmende Bedeutung der Kom- munikation und des Kulturaustausches über die Landes- grenzen hinweg ersetzt nicht selten die Hinwendung zu den Kulturen anderer Sprachregionen im nationalen Bereich. Ein erhebliches zusätzliches Hindernis bildet die wachsende Verwendung der Mundart in den Schulen und elektroni- schen Medien der deutschen Schweiz. Sie ist kaum mit der Konzessionsbestimmung zu vereinbaren, dass die SRG «die nationale Einheit und Zusammenarbeit stärken» solle. Eine aktuelle Bestandesaufnahme über den Stand des Kul- turaustausches und des Einvernehmens zwischen den Sprachregionen, über den möglichen Abbau von Hindernis- sen und den wünschbaren Ausbau der Kontaktmöglichkei- ten und die Förderung des gegenseitigen Verständnisses im staatspolitischen Interesse ist deshalb wünschbar. Eine sol- che fundierte Grundlage soll Ausgangspunkt eines offenen Dialogs zwischen den Sprachregionen sein und Initiativen und Massnahmen zum Abbau von Hindernissen auslösen. Der internationale Kulturaustausch soll dadurch nicht geschmälert werden. Schriftliche Stellungnahme des Bundesrates vom 19. August 1987 Rapport écrit du Conseil fédéral du 19 août 1987 Das Zusammenleben und das Einvernehmen der verschie- denen Sprachregionen bilden ein wichtiges Element unse- res Bundesstaates. Die Mechanismen der gegenseitigen Durchdringung und die Vermeidung von Entfremdung und Isolation der verschiedenen Kulturen und Sprachen in der Schweiz sind für die Wahrung der staatlichen Integrität unseres Landes entscheidend. Die vorliegende Motion greift also ein Thema von grosser staatspolitischer Bedeutung auf, zu dem sich der Bundesrat bereits bei verschiedenen Gele- genheiten äussern konnte. So ist insbesondere hinzuweisen auf das Postulat des Nationalrates vom 20. April 1978 «Sprachliche Minderheiten» (Delamuraz), auf das Postulat des Nationalrates vom 18. März 1983 «Erhaltung des Sprachfriedens. Bericht», auf die Einfachen Anfragen Chri- stinat vom 18. Dezember 1985 «Schweizerdeutsch und Hochdeutsch» und Bauer vom 20. Juni 1986 «Schwyzer- dütsch. Befürchtungen der Société pédagogique romande» sowie auf die Motion 85.516 «Rätoromanische Sprache. Erhaltung» (N 4. Oktober 1985, Bundi; S 17. Juni 1986). Alle diese Vorstösse lösten Massnahmen aus. Im Rahmen des Geschäftsberichtes 1980 erstattete der Bundesrat aus- führlich über die Erfüllung des Postulates Delamuraz Bericht. Im Oktober 1983 beauftragte er den Schweizeri- schen Nationalfonds mit der Durchführung eines Nationalen Forschungsprogramms mit dem Titel «Kulturelle Vielfalt und nationale Identität» (NFP 21); in den Antworten auf die Ein- fachen Anfragen Christinat und Bauer wurde eine Reihe von zusätzlichen Massnahmen vor allem im Bildungs- und Medienbereich angekündigt, und die Motion «Rätoromani- sche Sprache. Erhaltung» bedeutet einen verbindlichen Auf- trag zur Revision von Artikel 116 der Bundesverfassung. Diese Gelegenheit will der Bundesrat nutzen, um über die vorhandenen Probleme und die bisherigen Massnahmen umfassend Bericht zu erstatten sowie die sprachlich-kultu- rellen Anliegen aller Sprach- und Kulturgemeinschaften unseres Landes zu fördern und zu stärken. Das Departement des Innern hat bereits eine Expertenkommission zur Vorbe- reitung der Revision von Artikel 116 BV eingesetzt. Dieses Gremium hat den Auftrag, die sich in diesem Zusammen- hang stellenden juristischen, sprachwissenschaftlichen und geschichtlichen Fragen abzuklären und Vorschläge für all- fällige besondere Untersuchungen zu unterbreiten. Einzelne der hiefür notwendigen Grundlagen wird das NPF 21 liefern können, in dessen Rahmen verschiedene, das Anliegen des Motionärs aufgreifende Forschungsprojekte vergeben wur- den und die in Kontakt mit der in der Expertengruppe des Nationalfonds vertretenen Bundesverwaltung ausgeführt werden. Sind zusätzliche Abklärungen notwendig, können diese über die Ressortforschung vorgenommen werden. Die Botschaft zur geplanten Verfassungsrevision wird dem Bundesrat wie erwähnt Gelegenheit bieten, gestützt auf die bereits vorhandenen oder noch zu erwartenden Untersu- chungsergebnisse im Sinne der vorliegenden Motion über den Stand der Kommunikation und des Einvernehmens zwischen den verschiedenen Sprachregionen Bericht zu</w:t>
      </w:r>
    </w:p>
    <w:p>
      <w:r>
        <w:t>Schweizerisches Bundesarchiv, Digitale Amtsdruckschriften Archives fédérales suisses, Publications officielles numérisées Archivio federale svizzero, Pubblicazioni ufficiali digitali Motion Fetz Schwangerschaftskomplikationen. Nationalfondsstudie Motion Fetz Troubles de la grossesse. Etude du fonds national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87.513 Numéro d'objet Numero dell'oggetto Datum 09.10.1987 - 08:00 Date Data Seite 1438-1440 Page Pagina Ref. No 20 015 758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