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87.501 vom 9. Oktober 1987</w:t>
      </w:r>
    </w:p>
    <w:p>
      <w:r>
        <w:t>Bundesverwaltung, 1987-10-09, DE</w:t>
      </w:r>
    </w:p>
    <w:p>
      <w:r>
        <w:rPr>
          <w:b/>
        </w:rPr>
        <w:t xml:space="preserve">Quelle: </w:t>
      </w:r>
      <w:r>
        <w:t>https://mcp.opencaselaw.ch/entscheid/ch_vb_87.501</w:t>
      </w:r>
    </w:p>
    <w:p>
      <w:r>
        <w:t>FR: CH_VB 87.501 du 9 octobre 1987</w:t>
      </w:r>
    </w:p>
    <w:p>
      <w:r>
        <w:t>IT: CH_VB 87.501 del 9 ottobre 1987</w:t>
      </w:r>
    </w:p>
    <w:p>
      <w:pPr>
        <w:pStyle w:val="Heading2"/>
      </w:pPr>
      <w:r>
        <w:t>Erwägungen</w:t>
      </w:r>
    </w:p>
    <w:p>
      <w:r>
        <w:rPr>
          <w:b/>
        </w:rPr>
        <w:t>E. 9</w:t>
      </w:r>
    </w:p>
    <w:p>
      <w:r>
        <w:t>Oktober 1987 N 1515 Interpellation Zwygart régionale lorsqu'il s'agit de commandes et d'acquisitions militaires. Mitunterzeichner - Cofirmatari - Cosignataires: Baggi, Columberg, Darbellay, Dirren, Früh, Grassi, Kühne, Ogi, Pfund, Robbiani, Rüttimann, Savary-Fribourg, Wellauer (13) Schriftliche Begründung - Motivazione scritta Développement par écrit La politica regionale e il sostegno alle regioni di montagna sono un compito di grossa importanza per la Confedera- zione. Gli indirizzi sulla coordinazione politica regionale emanati dal Consiglio federale, costituiscono un passo importante verso un'efficiente politica regionale, essi ten- dono a sostenere zone economicamente minacciate e peri- feriche senza eccessivi maggiori costi per la Confedera- zione. La coordinazione esige però sforzi nel campo dell'in- formazione, dell'organizzazione e della procedura. Anco- r'oggi le competenze dei diversi uffici federali non sembrano sufficientemente delimitate e non del tutto chiare. A miglio- rarne il funzionamento sarebbe opportuna la designazione di un delegato alla politica regionale: una siffatta designa- zione sarebbe peraltro una concreta manifestazione della volontà politica del Consiglio federale. Di particolare impor- tanza in questo campo sono le commesse militari che potrebbero contribuire a mantenere posti di lavoro nelle regioni meno favorite economicamente. Schriftliche Stellungnahme des Bundesrates vom 21. September 1987 Risposta scritta del Consiglio federale del 21 settembre 1987 Rapport écrit du Conseil fédéral du 21 septembre 1987 1. Sulla base delle direttive citate dall'interpellante, il Consi- glio federale ha istituito un comitato per la politica regionale del quale fanno parte i capi del DFEP, del DFI e del DFTCE. In una prima seduta, questo comitato è stato informato sullo stato dell'esecuzione degli strumenti di politica regionale della Confederazione e sui lavori intesi a realizzare e ad applicare le direttive. In questo contesto l'UFIAML procede passo a passo in campi particolarmente importanti dal pro- filo del preventivo e significativi per la politica regionale. E' sotto questo profilo che hanno avuto luogo i primi collo- qui di coordinamento tra l'UFIAML e l'Aggruppamento del- l'armamento. Al centro delle trattative figura il programma d'armamento 1988, nell'ambito del quale esiste la possibilità di considerare interessi di politica regionale. Questi ver- ranno illustrati nel rispettivo messaggio sul quale dovranno dibattere le Camere federali nella sessione estiva o autun- nale 1988. I due citati uffici federali prevedono tra l'altro di rendere edotti gli incaricati degli acquisti presso il DMF, in una riunione informativa, sugli obiettivi e le necessità della politica regionale. 2. Il Consiglio federale condivide il parere dell'interpellante secondo cui l'applicazione delle direttive costituisce un compito permanente che richiede i relativi mezzi, segnata- mente nel campo del personale. Esso è però dell'opinione che l'UFIAML, incaricato dell'applicazione delle direttive, può adempiere il suo compito di coordinamento e che la nomina di un Delegato non si impone. 3. Da anni l'Aggruppamento dell'armamento, al quale è affi- dato il compito di acquistare il materiale dell'esercito, si adopera per far partecipare, a seconda delle possibilità, le Regioni marginali del nostro Paese, come pure le zone economicamente sfavorite, alle commesse dell'esercito. A tale riguardo esso è tuttavia legato alla legge federale con- cernente la gestione finanziaria della Confederazione e alle ordinanze sugli acquisti della Confederazione e del Diparti- mento militare, che prescrivono un acquisto conforme ai criteri dell'economicità. A norma di queste prescrizioni, si può dare la preferenza alle offerte provenienti da regioni economicamente sfavorite e periferiche soltanto se esse sono equivalenti. La condizione indispensabile affinchè le commesse possano essere aggiudicate a dette regioni è dunque che esse siano in grado di presentare offerte com- petitive. inoltre, per l'acquisto di materiale civile, l'Aggruppamento, analogamente agli altri uffici d'acquisto della Confedera- zione, è tenuto, a norma delgi accordi internazioni (GATT, EFTA), a rispettare il principio della libera concorrenza anche nei confronti delle offerte dall'estero. Quali esempi di grandi acquisti in cui vennero presi in considerazione fattori di politica regionale citeremo l'acqui- sto del carro armato Leopard 2, dei cacciacarri, del fucile d'assalto 90 e del nuovo velivolo scuola. Anche per acquisti minori viene tenuto conto delle direttive del 26 novembre 1986 sulla cooordinazione della politica regionale emanate dal Consiglio federale; nella primavera del 1987 per esempio la fabbricazione di 349 rimorchi del valore di cinque milioni di franchi è stata commissionata nel Vallese. Inoltre, sarà opportuno rilevare che per l'appalto di lavori nel campo tipografico o dell'edilizia i bandi di concorso ven- gono pubblicati entro limiti regionali e che in base alle instruzioni di spedizione della Confederazione e alle racco- mandazioni del OFF in merito al servizio Cargo Domicilio si è soliti effettuare comparazioni di costi neutrali dal profilo dell'ubicazione. Abstimmung - Vote Für den Antrag auf Diskussion offensichtliche Mehrheit Dagegen Minderheit #ST# 87.406 Interpellation Zwygart Landwirtschaftspolitik. Verfassungsmässigkeit Politique agricole. Bases constitutionnelles Wortlaut der Interpellation vom 20. März 1987 Trotz vielfältiger Massnahmen des Bundes sieht sich ein beträchtlicher Teil unserer Landwirte grossen Schwierigkei- ten gegenüber. Insbesondere leiden viele Klein- und Mittel- betriebe unter der Ueberschussproduktion im Milch- und Fleischsektor. Allgemein ist bekannt, dass diese Ueber- schussproduktion vorwiegend durch übermässigen Futter- mittelimport bodenunabhängiger Produzenten verursacht wird. So werden denn immer mehr Stimmen laut, die die Verfassungsmässigkeit unserer Landwirtschaftspolitik in Frage stellen, weil diese immer weniger den eigentlichen bäuerlichen Familienbetrieben zugute kommt. Selbst der Bundesrat schrieb noch im 3. Landwirtschaftsbericht auf Seite 51ff: «.... bei der bodenunabhängigen Landwirtschaft stellt sich zwar die Frage, ob und wie weit sie noch zur Landwirtschaft im Sinne von Artikel 31 bis Absatz 3 Buchsta- be b der Bundesverfassung gehört....» Das im Jahre 1965. Seither hat sich die Lage stets verschlechtert, weil die bodenunabhängige Produktion stark zunahm. Deshalb bitte ich den Bundesrat um die Beantwortung fol- gender Fragen: 1. Welche rasch wirkenden Massnahmen gedenkt der Bun- desrat einzuleiten, um den vorwiegend bodenabhängig pro- duzierenden bäuerlichen Klein- und Mittelbetrieben ein Ueberleben zu ermöglichen, und zwar im Sinne der geführ- ten Parlamentsdiskussion über den 6. Landwirtschaftsbe- richt? 2. Ist der Bundesrat bereit, eine unabhängige Expertenkom- mission einzusetzen, die abklärt, - ob die heutige Landwirtschaftspolitik dem verfassungs- mässigen Grundsatz der Erhaltung eines gesunden Bauern- standes noch entspricht;</w:t>
      </w:r>
    </w:p>
    <w:p>
      <w:r>
        <w:t>Schweizerisches Bundesarchiv, Digitale Amtsdruckschriften Archives fédérales suisses, Publications officielles numérisées Archivio federale svizzero, Pubblicazioni ufficiali digitali Interpellation Cotti Regionalpolitik. Delegierter des Bundes Interpellanza Cotti Politica regionale. Commesse federali Interpellation Cotti Politique régionale. Délégué de la Confédération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87.501 Numéro d'objet Numero dell'oggetto Datum 09.10.1987 - 08:00 Date Data Seite 1514-1515 Page Pagina Ref. No 20 015 832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