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87.464 vom 9. Oktober 1987</w:t>
      </w:r>
    </w:p>
    <w:p>
      <w:r>
        <w:t>Bundesverwaltung, 1987-10-09, DE</w:t>
      </w:r>
    </w:p>
    <w:p>
      <w:r>
        <w:rPr>
          <w:b/>
        </w:rPr>
        <w:t xml:space="preserve">Quelle: </w:t>
      </w:r>
      <w:r>
        <w:t>https://mcp.opencaselaw.ch/entscheid/ch_vb_87.464</w:t>
      </w:r>
    </w:p>
    <w:p>
      <w:r>
        <w:t>FR: CH_VB 87.464 du 9 octobre 1987</w:t>
      </w:r>
    </w:p>
    <w:p>
      <w:r>
        <w:t>IT: CH_VB 87.464 del 9 ottobre 1987</w:t>
      </w:r>
    </w:p>
    <w:p>
      <w:pPr>
        <w:pStyle w:val="Heading2"/>
      </w:pPr>
      <w:r>
        <w:t>Erwägungen</w:t>
      </w:r>
    </w:p>
    <w:p>
      <w:r>
        <w:rPr>
          <w:b/>
        </w:rPr>
        <w:t>E. 9</w:t>
      </w:r>
    </w:p>
    <w:p>
      <w:r>
        <w:t>Oktober 1987 N 1449 Motion Carobbio II Consiglio federale, pur accettando il postulato, non gli ha però dato seguito. Schriftliche Stellungnahme des Bundesrates vom 9. September 1987 Risposta scritta del Consiglio federale del 9 settembre 1987 Rapport écrit du Conseil fédéral du 9 septembre 1987 II Consiglio federale è pienamente consapevole degli incon- venienti che debbono sopportare le popolazioni della valle della Reuss e della Leventina a causa della N 2. Esso è perciò fermamente intenzionato a trasferire, mediante misure adeguate, il maggior volume di traffico possibile dalla strada alla ferrovia. Attualmente si stanno riesaminando i documenti di base in previsione della costruzione di una linea ferroviaria transal- pina. La presenza di una nuova linea di base permetterà di ridurre il tempo di percorrenza tra la Svizzera settentrionale e la Lombardia largamente al disotto del tempo di percor- renza su strada. Ciò vale anche per il traffico merci, per il quale sono previsti frequenti treni huckepack tra i terminali del Nordeuropa, al confine settentrionale del nostro paese, e sull'altopiano da un lato e la Lombardia d'altro lato. Il Consiglio federale è pronto ad esaminare la possibilità di trasportare gli autoveicoli leggeri da Gesehenen ed Airolo attraverso la galleria ferroviaria. Per quanto concerne il traffico pesante, una tale soluzione non sarebbe tuttavia efficace. Se si vuole liberare la popolazione delle valli sud- dette dalle immissioni causate dal traffico merci su strada, i veicoli pesanti dovrebbero essere trasferiti su ferrovia molto più a nord dell'area alpina e riportati sulla strada solo in Lombardia. Il cunicolo di emergenza lungo la galleria stradale del San Goliardo non può essere utilizzalo, a causa delle sue limilale dimensioni, né come corsia stradale supplemenlare, né come lappeto mobile. Esso è percorribile solo con veicoli di servizio speciali guidati da personale appositamente islruilo. I cosli per il necessario ampliamenlo del profilo non sarebbero in nessun giuslificabile rapporto con i vantaggi che si intendono conseguire. Il semplice ampliamento del cunicolo di emergenza non permetterebbe ancora di risolvere il problema. Occorre- rebbe creare a Gòschenen e ad Airolo spazi sufficienti per gli autoveicoli in atlesa, e collegamenti stradali, sicuri in termini di traffico, tra l'autoslrada ed il cunicolo. La super- fice per accogliere queste opere manca, soprattutto a Goschenen. Se il cunicolo venisse adattato al traffico stra- dale, esso non sarebbe più disponibile per l'adduzione del- l'aria e come pista d'evacuazione in caso di catastrofe. La sicurezza del traffico se ne troverebbe ridotta in maniera inammissibile. Solo per questo motivo, occorre rinunciare a qualsiasi utilizzazione supplemenlare del cunicolo. Schriftliche Erklärung des Bundesrates Dichiarazione scritta del Consiglio federale Déclaration écrite du Conseil fédéral II Consiglio federale propone di Irasformare la mozione in poslulalo. Ueberwiesen als Postulat - Transmis comme postulat #ST# 87.471 Motion Carobbio Schwerverkehr am Gotthard Autoroute du Gothard. Trafic des poids lourds Wortlaut der Motion vom 17. Juni 1987 Die ständige Zunahme des Schwerverkehrs auf der Golt- hard-Autobahn und durch den Gotthard-Tunnel, besonders die des Transitgüterverkehrs und auch des Transports gefährlicher Stoffe, wirkl sich auf die Umwell und die Ver- kehrsicherheil immer gravierender aus. Diese Silualion kann nicht mehr länger hingenommen wer- den und verlangt nach wirksamen und einschneidenden Massnah men. Der Bundesrat wird ersucht, folgende Massnahmen einzu- leiten: 1. Erhebliche Tariferleichterungen für Lastwagen, die anstelle der Strasse die Bahn benützen und beispielsweise mit Rollmaterial der SBB transportiert werden; 2. die Verpflichtung, für die Beförderung gefährlicher Stoffe und die Beförderung von Gütern im Transitverkehr, die Bahn zu benützen; 3. die Verpflichtung, für den internen Gütertransport mit Lastwagen die Bahn zu benülzen, ausgenommen für lokale Lieferungen im Gebiet entlang der Autobahn N 2 zwischen Biasca und Alldorf. Testo della mozione del 17 giugno 1987 II conlinuo aumento del traffico pesante, in particolare adi- bito a trasporto di merci in Iransilo e spesso di sostanze pericolose, sull'autoslrada del Goliardo e attraverso la galle- ria auloslradale del Goliardo ha conseguenze negalive sem- pre più gravi per l'ambiente e la sicurezza del traffico. La situazione non può più essere tollerata a lungo e domanda misure efficaci e radicali. Il Consiglio federale è incaricato di introdurre le seguenti disposizioni e misure: 1. Forte riduzione tariffaria per tutti i trasporti di merci con autoveicoli pesanti che invece di ulilizzare la slrada utilizze- ranno la ferrovia, caricando ad esempio l'autoveicolo su mezzi di trasporto messi a disposizione delle FFS; 2. Obbligo per i trasporti con autoveicoli pesanli di merci in Iransilo o di soslanze pericolose di ulilizzare la ferrovia; 3. Obbligo di ulilizzare la ferrovia per i Irasporti inlerni con auloveicoli pesanli, ad eccezione di quelli adibiti a servizi locali lungo l'autoslrada N 2 sul Iratto Biasca-Altdorf. Texte de la motion du 17 juin 1987 L'augmenlalion conslante du Irafic des poids lourds, notam- ment celui qui a pour but le transport de marchandises en transit et, souvent, de substances dangereuses sur l'auto- roule et dans le tunnel routier du Saint-Golhard a des conséquences loujours plus graves pour l'environnement et la sécurité de tous. Celte situalion ne saurail être tolérée encore longtemps et exige qu'on prenne des mesures effi- caces et radicales à cet effet. Les soussignés demandenl donc au Conseil fédéral d'édic- ler des prescriptions visant à: 1. réduire fortement les tarifs appliqués à lous les transpor- teurs de marchandises par poids lourds qui, au lieu d'utiliser la roule, choisissent le rail, par exemple en chargeant leurs véhicules sur les wagons mis à leur disposilion par les CFF; 2. obliger les transporteurs de marchandises en transit ou de substances dangereuses par poids lourds à recourir au chemin de fer; 3. obliger les transporteurs par poids lourds à l'intérieur du pays à utiliser le chemin de fer, à l'exception de ceux qui desservent des localités situées le long de l'autoroule N 2 sur le tronçon Biasca-Altdorf.</w:t>
      </w:r>
    </w:p>
    <w:p>
      <w:r>
        <w:t>Schweizerisches Bundesarchiv, Digitale Amtsdruckschriften Archives fédérales suisses, Publications officielles numérisées Archivio federale svizzero, Pubblicazioni ufficiali digitali Motion Grassi Strassenverkehr am Gotthard Motion Grassi Trafic routier au Gothard Mozione Grassi Traffico stradale al San Gottardo In Amtliches Bulletin der Bundesversammlung Dans Bulletin officiel de l'Assemblée fédérale In Bollettino ufficiale dell'Assemblea federale Jahr 1987 Année Anno Band III Volume Volume Session Herbstsession Session Session d'automne Sessione Sessione autunnale Rat Nationalrat Conseil Conseil national Consiglio Consiglio nazionale Sitzung</w:t>
      </w:r>
    </w:p>
    <w:p>
      <w:r>
        <w:rPr>
          <w:b/>
        </w:rPr>
        <w:t>E. 14</w:t>
      </w:r>
    </w:p>
    <w:p>
      <w:r>
        <w:t>Séance Seduta Geschäftsnummer 87.464 Numéro d'objet Numero dell'oggetto Datum 09.10.1987 - 08:00 Date Data Seite 1447-1449 Page Pagina Ref. No 20 015 767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