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87.443 vom 18. Dezember 1987</w:t>
      </w:r>
    </w:p>
    <w:p>
      <w:r>
        <w:t>Bundesverwaltung, 1987-12-18, DE</w:t>
      </w:r>
    </w:p>
    <w:p>
      <w:r>
        <w:rPr>
          <w:b/>
        </w:rPr>
        <w:t xml:space="preserve">Quelle: </w:t>
      </w:r>
      <w:r>
        <w:t>https://mcp.opencaselaw.ch/entscheid/ch_vb_87.443</w:t>
      </w:r>
    </w:p>
    <w:p>
      <w:r>
        <w:t>FR: CH_VB 87.443 du 18 décembre 1987</w:t>
      </w:r>
    </w:p>
    <w:p>
      <w:r>
        <w:t>IT: CH_VB 87.443 del 18 dicembre 1987</w:t>
      </w:r>
    </w:p>
    <w:p>
      <w:pPr>
        <w:pStyle w:val="Heading2"/>
      </w:pPr>
      <w:r>
        <w:t>Erwägungen</w:t>
      </w:r>
    </w:p>
    <w:p>
      <w:r>
        <w:rPr>
          <w:b/>
        </w:rPr>
        <w:t>E. 18</w:t>
      </w:r>
    </w:p>
    <w:p>
      <w:r>
        <w:t>Dezember 1987 N 1881 Interpellation Aliesch Forschung. Der Bundesrat hat damit vielfach unter Beweis gestellt, dass er auf die Auseinandersetzung mit neuen EG- internen Entwicklungen rasch zu reagieren gewillt ist, um die Gefahr einer europapolitischen Isolierung der Schweiz zu bannen. Die fortlaufende Analyse der EG-internen Entwicklung und deren möglichen Auswirkungen auf die Schweiz gehört denn auch zu den zentralen Aufgaben der für die schweizerischen EG-Beziehungen zuständigen Ver- waltungsstelle (Integrationsbureau EDA/EVD). 3. Der Bundesrat betrachtet es heute wie in der Vergangen- heit als seine ständige Aufgabe, im Hinblick auf verschie- dene, für die mittelfristige Zukunft denkbare Szenarien der EG-Integrationsentwicklung die weitere Gestaltung der schweizerischen Integrationspolitik zu planen. Im Hinblick auf die Erarbeitung fundierter Grundlagen für die Integra- tionspolitik steht die Bundesverwaltung in regelmässigen Kontakten mit den interessierten Kreisen der Wirtschaft, Politik und Universitäten. Für den Bundesrat sind gezielte Einzelaufträge analytischer Natur an verwaltungsexterne Forschungsstellen durchaus denkbar. Dass die voraus- schauende Planung schweizerischer Integrationspolitik dem zunehmend umfassender werdenden Charakter der EG-Integration Rechnung zu tragen hat, ist unbestritten. Der Bundesrat wird im Rahmen seiner Antwort auf das Postulat des Nationalrates vom 4. März 1987, welche für die erste Hälfte 1988 vorgesehen ist, einen ausführlichen Bericht über die Lage der Schweiz im europäischen Integrationsprozess ausarbeiten, der in einer Gesamtperspektive auch zu den von den Interpellanten angesprochenen Fragen Stellung nehmen wird. Der Bundesrat sieht in diesem Bericht eine wichtige Grundlage für eine vertiefte Diskussion über die Beziehungen der Schweiz zu der EG in den politischen Gremien und der Oeffentlichkeit. 4. Der Bundesrat prüft zur Zeit verschiedene Massnahmen, welche zur Vertiefung der Diskussion über unsere Bezie- hungen zur EG in den politischen Gremien beitragen sollen. Im Mittelpunkt steht dabei das Anliegen, im Rahmen künfti- ger Gesetzesvorlagen auch auf deren europapolitische Dimensionen hinzuweisen in der Absicht, der Entstehung vermeidbarer Rechtsdisparitäten zwischen schweizeri- schem und europäischem Recht entgegenzuwirken. Des weiteren wird gegenwärtig geprüft, wie eine national und international wirksame Oeff enti ich keitsarbeit über die Rolle der Schweiz im europäischen Integrationsprozess und die schweizerische Integrationspolitik verstärkt werden kann. Präsident: Die Interpellanten sind von der Antwort des Bun- desrates teilweise befriedigt. #ST# 87.590 Interpellation Aliesch Gesamtverteidigung. Fernmeldesystem Défense générale. Système de télécommunications Wortlaut der Interpellation vom 8. Oktober 1987 Das heutige öffentliche Fernmeldenetz ist einem EMP- Schlag (elektromagnetischer Puls) nicht gewachsen. Für die wichtigsten Bedürfnisse der zivilen Führung, der wirtschaft- lichen Landesversorgung und der Armee braucht es deshalb ein vom öffentlichen Fernmeldenetz unabhängiges, EMP- resistentes, landesweites Fernmeldenetz, d. h. ein Fernmel- desystem der Gesamtverteidigung (GV-Netz). Seit der Erhe- bung der Kommunikationsbedürfnisse durch die PTT bei allen vorgesehenen GV-Netz-Teilnehmern wie Organe der Kantone, Gemeinden, Spitäler, Bahnen usw. wurden keine weiteren Informationen weder durch die PTT noch durch den Bund weitergegeben. Für alle vorgesehenen Benutzer dieses geplanten Netzes ist es von grossem Interesse zu wissen, ob und ab wann das dringend notwendige Netz zur Verfügung steht. Der Bundesrat wird gebeten, über den Stand und die vorgesehenen weiteren Schritte bei der Reali- sierung des GV-Netzes zu orientieren. Texte de l'interpellation du 8 octobre 1987 Actuellement, le réseau public de télécommunication ne serait pas en état de résister à l'effet des impulsions électro- magnétiques (EMP). C'est pourquoi il est nécessaire, pour répondre aux besoins les plus importants de la conduite civile et de l'approvisionnement économique du pays ainsi qu'à ceux de l'armée, de disposer d'un réseau public de télécommunications autonome, résistant à l'EMP et cou- vrant tout le pays ou, en d'autres termes, d'un réseau de télécommunication pour la défense générale. Depuis que les PTT ont recensé les besoins en moyens de communica- tion en faisant une enquête auprès de tous les organes qu'il est prévu de raccorder au réseau de la défense générale, tels que cantons, communes, hôpitaux, chemins de fer, etc., ni les PTT, ni la Confédération n'ont fourni d'autres informa- tions. Pour tous les futurs utilisateurs du réseau projeté, il est important de savoir si et quand ils disposeront de ce réseau, dont ils ont un urgent besoin. Le Conseil fédéral est donc prié de donner des renseignements sur l'état d'avance- ment des travaux et sur les autres étapes prévues dans la réalisation du réseau de la défense générale. Schriftliche Begründung - Développement par écrit Im Rahmen der Ueberprüfung der Funktionsfähigkeit des öffentlichen Fernmeldenetzes nach einem EMP-Schlag haben die Fernmeldedienste der Generaldirektion der PTT festgestellt, dass das heutige Fernmeldenetz einem EMP nicht stand hält. In der Folge wurden Konzepte und Projekte für ein Fernmeldesystem der Gesamtverteidigung (GV-Netz) ausgearbeitet. Bei den Kantonen, Bezirken, Gemeinden usw. wurden die Kommunikationsbedürfnisse erhoben. Vor- gesehen ist anscheinend ein GV-Netz mit etwa 15 000 Teil- nehmern, über welches unabhängig vom öffentlichen Fern- meldenetz verzugslos eine Kommunikation zwischen allen angeschlossenen Teilnehmern sichergestellt ist. Verschie- dene Zusammenbrüche des öffentlichen Telefonnetzes in letzter Zeit haben gezeigt, dass die Realisierung des GV- Netzes dringend notwendig ist. Solche Netz-Zusammenbrü- che gab es beispielsweise im November 1984 anlässlich des Entweichens einer Bromwolke in Genf, im November 1986 in Basel bei einem Chemiebrand, Ende 1986 in Zürich, Basel und Genf infolge eines Programmfehlers in den Zentralen sowie im März 1987 an verschiedenen Orten der Schweiz infolge eines Fernsehwettbewerbes. Schriftliche Stellungnahme des Bundesrates vom 25. November 1987 Rapport écrit du Conseil fédéral du 25 novembre 1987 Der Bundesrat ist sich bewusst, dass die Funktionsfähigkeit des öffentlichen Fernmeldenetzes einem elektromagneti- schen Puls (EMP) nicht standhält, für Sabotage, Zerstörun- gen sowie Eingriffe durch Unbefugte anfällig ist und Netzzu- sammenbrüche infolge von Ueberlastung möglich sind. Um die Kommunikation auch bei ausserordentlichen Lagen sicherzustellen, wurden der Beauftragte des Bundesrates für die Koordination der Uebermittlung im Rahmen der Gesamtverteidigung und die PTT-Betriebe beauftragt, ein vom öffentlichen Fernmeldenetz unabhängiges, EMP- geschütztes Netz zu konzipieren. Dieses sogenannte Gesamtverteidigungsnetz (GV-Netz), das primär für die zivile Führung und Landesversorgung, sekundär für die Armee vorgesehen ist und welches die vom Interpellanten erwähn- ten, bzw. oben aufgeführten Eigenschaften aufweist, liegt heute im Vorprojekt vor und befindet sich zur Zeit im bun- desverwaltungsinternen Vernehmlassungsverfahren. Noch nicht abschliessend gelöst ist die Frage der Finanzierung. Der Bundesrat wird alles unternehmen, um diesbezüglich</w:t>
      </w:r>
    </w:p>
    <w:p>
      <w:r>
        <w:t>Schweizerisches Bundesarchiv, Digitale Amtsdruckschriften Archives fédérales suisses, Publications officielles numérisées Archivio federale svizzero, Pubblicazioni ufficiali digitali Interpellation der sozialdemokratischen Fraktion Beziehungen der Schweiz zur EG Interpellation du groupe socialiste Relations de la Suisse avec la Communauté européenne In Amtliches Bulletin der Bundesversammlung Dans Bulletin officiel de l'Assemblée fédérale In Bollettino ufficiale dell'Assemblea federale Jahr 1987 Année Anno Band IV Volume Volume Session Wintersession Session Session d'hiver Sessione Sessione invernale Rat Nationalrat Conseil Conseil national Consiglio Consiglio nazionale Sitzung 13 Séance Seduta Geschäftsnummer 87.443 Numéro d'objet Numero dell'oggetto Datum 18.12.1987 - 08:00 Date Data Seite 1879-1881 Page Pagina Ref. No</w:t>
      </w:r>
    </w:p>
    <w:p>
      <w:r>
        <w:rPr>
          <w:b/>
        </w:rPr>
        <w:t>E. 20</w:t>
      </w:r>
    </w:p>
    <w:p>
      <w:r>
        <w:t>016 020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