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87.410 vom 18. Dezember 1987</w:t>
      </w:r>
    </w:p>
    <w:p>
      <w:r>
        <w:t>Bundesverwaltung, 1987-12-18, DE</w:t>
      </w:r>
    </w:p>
    <w:p>
      <w:r>
        <w:rPr>
          <w:b/>
        </w:rPr>
        <w:t xml:space="preserve">Quelle: </w:t>
      </w:r>
      <w:r>
        <w:t>https://mcp.opencaselaw.ch/entscheid/ch_vb_87.410</w:t>
      </w:r>
    </w:p>
    <w:p>
      <w:r>
        <w:t>FR: CH_VB 87.410 du 18 décembre 1987</w:t>
      </w:r>
    </w:p>
    <w:p>
      <w:r>
        <w:t>IT: CH_VB 87.410 del 18 dicembre 1987</w:t>
      </w:r>
    </w:p>
    <w:p>
      <w:pPr>
        <w:pStyle w:val="Heading2"/>
      </w:pPr>
      <w:r>
        <w:t>Erwägungen</w:t>
      </w:r>
    </w:p>
    <w:p>
      <w:r>
        <w:rPr>
          <w:b/>
        </w:rPr>
        <w:t>E. 18</w:t>
      </w:r>
    </w:p>
    <w:p>
      <w:r>
        <w:t>décembre 1987 lagen zur Beförderung flüssiger oder gasförmiger Brenn- oder Treibstoffe - Rohrleitungsverordnung vom 11. September 1968 - Bundesgesetz vom 22. Juni 1979 über die Raumplanung -Verordnung vom 26. März 1986 über die Raumplanung -Bundesgesetz vom S.Oktober 1951 über die Förderung der Landwirtschaft und die Erhaltung des Bauernstandes -Verordnung vom 21. Dezember 1953 über wirtschaftliche Bestimmungen des Landwirtschaftsgesetzes - Diverse Erlasse des Bundesrechts, die indirekt für die Luftreinhaltung relevant sind, enthalten u. a. Bestimmungen über unterschiedliche Zollbelastung des bleifreien/bleihalti- gen Benzins, (pauschale) Schwerverkehrsabgabe, Pflicht zur Abgabe für Benützung der Nationalstrassen, Massnah- men zur Förderung des öffentlichen Verkehrs, zum Beispiel durch Finanzierung von Tariferleichterungen, Fahrplanver- dichtung, Konzept «Bahn 2000» - Bericht Luftreinhalte-Konzept vom 10. September 1986 Bodenschutz - Bundesgesetz vom 7. Oktober 1983 über den Umwelt- schutz (Art. 33 bis 35) - Verordnung vom 4. Februar 1955 über die landwirtschaftli- chen Hilfsstoffe -Verordnung vom 16. Oktober 1956 über den forstlichen Pflanzenschutz - Klärschlammverordnung vom 8. April 1981 - Luftreinhalte-Verordnung vom 16. Dezember 1985 -Verordnung vom 9. Juni 1986 über Schadstoffgehalte im Boden -Verordnung vom 9. Juni 1986 über umweltgefährdende Stoffe - Düngemittelbuch vom 26. Mai 1972 Walderhaltung - Bundesgesetz vom 11. Oktober 1902 betreffend die eidge- nössische Oberaufsicht über die Forstpolizei sowie zugehö- rige Vollzugsverordnung vom 1. Oktober 1965 - Bundesgesetz vom 21. März 1969 über die Investitionskre- dite für die Forstwirtschaft im Berggebiet - Bundesbeschlussvom21. Dezember 1956 über die Beteili- gung des Bundes an der Wiederherstellung der vom Kasta- nienrindenkrebs befallenen Wälder - Bundesbeschluss vom 4. Mai 1984 über Beiträge an aus- serordentliche Massnahmen gegen Waldschäden -Verordnung vom 16. Oktober 1956 betreffend den forstli- chen Pflanzenschutz Natur- und Heimatschutz - Bundesgesetz vom 1. Juli 1966 über den Natur- und Hei- matschutz sowie zugehörige Vollzugsverordnung vom 27. Dezember 1966 - Verordnung vom 10. August 1977 über das Bundesinven- tar der Landschaften und Naturdenkmäler -Verordnung vom 9. September 1981 über das Bundesin- ventar der schützenswerten Ortsbilder der Schweiz Umweltverträglichkeitsprüfung -Bundesgesetz vom 7. Oktober 1983 über den Umwelt- schutz (Art. 9) -Verordnung über die Umweltverträglichkeitsprüfung (in Vorbereitung) Katastrophenschutz -Bundesgesetz vom 7. Oktober 1983 über den Umwelt- schutz (Art. 10) -Weitere Vorschriften in den Bereichen Unfall-, Brand-, Gesundheits- und Gewässerschutz sowie im Stoff-, Gift-, Transport- und Arbeitsrecht -Verordnung über vorsorgliche Massnahmen im Umwelt- schutz (Störfallverordnung) (in Vorbereitung) Abfälle -Bundesgesetz vom 7. Oktober 1983 über den Umwelt- schutz (Art. 30 bis 32) - Bundesgesetz vom 8. Oktober 1971 über den Schutz der Gewässer gegen Verunreinigung - Luftreinhalte-Verordnung vom 16. Dezember 1985 -Verordnung vom 9.Juni 1986 über umweltgefährdende Stoffe -Verordnung vom 12. November 1986 über den Verkehr mit Sonderabfällen - Leitbild für die schweizerische Abfallwirtschaft vom Juni 1986 - Vorgesehen: Technische Vorschriften über Abfallanlagen (nach Art. 32 Abs. 3 USG); Vorschriften über die Verwer- tung, Unschädlichmachung und Beseitigung von Abfällen (nach Art. 30 Abs. 1 USG) Umweltgefährdende Stoffe -Bundesgesetz vom 7. Oktober 1983 über den Umwelt- schutz (Art. 26 bis 29) - Bundegesetz vom 8. Oktober 1971 über den Schutz der Gewässer gegen Verunreinigung (Art. 23) -Verordnung vom 4. Februar 1955 über landwirtschaftliche Hilfsstoffe -Verordnung vom 16. Oktober 1956 über den forstlichen Pflanzenschutz -Verordnung vom 9.Juni 1986 über umweltgefährdende Stoffe -Verordnung vom 9. Juni 1986 über Schadstoffgehalte im Boden Lärmbekämpfung -Bundesgesetz vom 7. Oktober 1983 über den Umwelt- schutz (Art. 5, 12, 13, 16, 19, 21, 23, 39, 40 und 45) -Lärmschutzverordnung vom 15. Dezember 1986 - Bundesgesetz vom 19. Dezember 1958 über den Strassen- verkehr - Verordnung vom 13. November 1962 über die Strassenver- kehrsregeln -Verordnung vom 27. August 1969 über Bau und Ausrü- stung der Strassenfahrzeuge - Bundesgesetz vom 3. Oktober 1975 über die Binnenschiff- fahrt -Verordnung vom 9. August 1972 über die konzessions- und bewilligungspflichtige Schiffahrt - Eisenbahngesetz vom 20. Dezember 1957 - Bundesgesetz vom 21. Dezember 1948 über die Luftfahrt -Verordnung vom 14. November 1973 über die Luftfahrt -Verordnung des EVED vom 23. November 1973 über die Lärmzonen der Flughäfen Genf-Cointrin, Basel-Müllhausen und Zürich -Verordnung des EVED vom 9. März 1984 über die Lärmzo- nen der konzessionierten Regionalflugplätze - Verordnung des EVED vom 5. Oktober 1984 über die Emis- sionen von Luftfahrzeugen -Verordnung des EVED vom 24. Oktober 1961 über subven- tionierte Luftseilbahnen mit Personenbeförderung ohne Baukonzession -Verordnung vom 30. November 1981 zum Wohnbau- und Eigentumsförderungsgesetz Raumplanung - Bundesgesetz vom 22. Juni 1979 über die Raumplanung sowie zugehörige Vollzugsverordnung vom 26. März 1986 - Bundesgesetz vom 8. März 1960 über den Bau von Natio- nalstrassen sowie zugehörige Vollzugsverordnung vom 24. März 1964 - Verordnung vom 14. Juni 1971 über die Unterstützung von Bodenverbesserungen und landwirtschaftlichen Hoch- bauten -Verordnung vom 14. November 1973 über die Luftfahrt Präsident: Der Interpellant ist von der Antwort des Bundes- rates befriedigt.</w:t>
      </w:r>
    </w:p>
    <w:p>
      <w:r>
        <w:t>Schweizerisches Bundesarchiv, Digitale Amtsdruckschriften Archives fédérales suisses, Publications officielles numérisées Archivio federale svizzero, Pubblicazioni ufficiali digitali Interpellation Müller-Meilen Umweltschutzmassnahmen. Bilanz Interpellation Müller-Meilen Protection de l'environnement. Mesures déjà prises ou envisagées In Amtliches Bulletin der Bundesversammlung Dans Bulletin officiel de l'Assemblée fédérale In Bollettino ufficiale dell'Assemblea federale Jahr 1987 Année Anno Band IV Volume Volume Session Wintersession Session Session d'hiver Sessione Sessione invernale Rat Nationalrat Conseil Conseil national Consiglio Consiglio nazionale Sitzung 13 Séance Seduta Geschäftsnummer 87.410 Numéro d'objet Numero dell'oggetto Datum 18.12.1987 - 08:00 Date Data Seite 1870-1874 Page Pagina Ref. No</w:t>
      </w:r>
    </w:p>
    <w:p>
      <w:r>
        <w:rPr>
          <w:b/>
        </w:rPr>
        <w:t>E. 20</w:t>
      </w:r>
    </w:p>
    <w:p>
      <w:r>
        <w:t>016 014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