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87.029 vom 19. Mai 1987</w:t>
      </w:r>
    </w:p>
    <w:p>
      <w:r>
        <w:t>Bundesverwaltung, 1987-05-19, DE</w:t>
      </w:r>
    </w:p>
    <w:p>
      <w:r>
        <w:rPr>
          <w:b/>
        </w:rPr>
        <w:t xml:space="preserve">Quelle: </w:t>
      </w:r>
      <w:r>
        <w:t>https://mcp.opencaselaw.ch/entscheid/ch_vb_87.029</w:t>
      </w:r>
    </w:p>
    <w:p>
      <w:r>
        <w:t>FR: CH_VB 87.029 du 19 mai 1987</w:t>
      </w:r>
    </w:p>
    <w:p>
      <w:r>
        <w:t>IT: CH_VB 87.029 del 19 maggio 1987</w:t>
      </w:r>
    </w:p>
    <w:p>
      <w:pPr>
        <w:pStyle w:val="Heading2"/>
      </w:pPr>
      <w:r>
        <w:t>Erwägungen</w:t>
      </w:r>
    </w:p>
    <w:p>
      <w:r>
        <w:rPr>
          <w:b/>
        </w:rPr>
        <w:t>E. 27</w:t>
      </w:r>
    </w:p>
    <w:p>
      <w:r>
        <w:t>Feuille fédérale. 139eanncc. Vol. Il 401</w:t>
      </w:r>
    </w:p>
    <w:p>
      <w:r>
        <w:t>Condensé La loi sur l'aide aux universités (LAU) est essentiellement une loi réglant le versement de subventions. Elle doit permettre aux cantons universitaires de fournir à leurs universités et hautes écoles les prestations nécessaires à leur évolution face aux exigences de notre temps, au développement judicieux de leurs activités, à l'accomplissement d'une recherche de haut niveau et au maintien du libre accès aux études universitaires. La LAU prévoit deux sortes de subventions: d'une part, les subventions de base allouées chaque année aux fins de soutenir l'exploitation des universités et, d'autre part, les subventions pour les investissements accordées de cas en cas pour des pro- jets de construction ou des acquisitions. Les crédits pour ces deux sortes de subventions sont accordés pour une période de plusieurs années, appelée période de subventionnement, par la voie d'un arrêté fédéral de portée générale, soumis au référendum. Le Conseil fédéral propose de limiter la sixième période de subventionnement à deux ans (1988 et 1989). Il est décidé à réviser la LAU dans le contexte du second train de mesures de la nouvelle répartition des tâches entre la Confédération et les cantons de manière à ce que la version modifiée de cette loi puisse entrer en vigueur le 1er janvier 1990. Il entend donc soumet- tre au Parlement la première demande de crédit selon la nouvelle législa- tion à cette date. A notre avis, le montant total des subventions de base pour la sixième période de subventionnement devrait s'élever à 592 millions de francs. Ce montant se répartirait en deux tranches annuelles de la façon suivante: 289 millions de francs pour 1988 et 303 millions de francs pour 1989. Nous vous prions également d'ouvrir un crédit d'engagement de 155 mil- lions de francs destiné à l'allocation de subventions pour les investissements durant la sixième période de subventionnement. Il y est tenu compte de manière réaliste des dépenses d'investissement probables des bénéficiaires de subventions pendant les deux années 1988 et 1989 et des subventions y afférentes à leur octroyer. Enfin, nous vous présentons, conformément à l'article 21 de la LAU, un rapport sur les mesures prises en vertu de cette loi, sur les expériences résultant de son application et sur les aspects importants du développement des universités suisses. 402</w:t>
      </w:r>
    </w:p>
    <w:p>
      <w:r>
        <w:t>A. Message I . Partie générale II Situation initiale III La loi sur l'aide aux universités L'aide aux universités désigne deux choses différentes dans notre pays: au sens étroit, il faut entendre par là les mesures financières et d'organisation prises par la Confédération en faveur des cantons qui ont la charge des uni- versités; dans un sens plus large, le terme «aide aux universités» est égale- ment souvent employé comme synonyme de la politique universitaire que la Confédération applique en accord avec les cantons. En matière de politique universitaire, la Confédération assume diverses fonctions : - tout comme certains cantons assument la charge de leur université (can- tons universitaires), elle subvient aux besoins des deux écoles polytechni- ques fédérales de Lausanne et de Zurich (abrégées EPFL et EPFZ); elle finance la totalité de leurs dépenses, alors que les cantons universitaires reçoivent encore des subventions de la Confédération et des subsides des autres cantons (voir A. 123); - elle subventionne, en vertu de la LAU, l'exploitation et le développe- ment des universités cantonales; - elle soutient la recherche universitaire en finançant le Fonds national suisse de la recherche scientifique et au moyen de subventions directes prélevées sur des crédits de recherche de l'administration fédérale (p. ex. par l'intermédiaire de la Commission pour l'encouragement de la recher- che scientifique du Département fédéral de l'économie publique); - elle ménage aux hautes écoles la possibilité d'accéder à des installations internationales de recherche, performantes et modernes (Organisation européenne pour la recherche nucléaire CERN, Laboratoire européen de biologie moléculaire LEBM, Centre européen de recherche et de techno- logie spatiales ESTEC, Centre de recherche européen sur la fusion JET, Organisation européenne pour des recherches astronomiques dans l'hémi- sphère austral ESO, etc.) et à de vastes programmes internationaux de recherche, notamment ceux de l'Agence spatiale européenne, de l'Agence internationale de l'énergie et de la Communauté européenne de l'énergie atomique EURATOM. En raison déjà du volume des moyens engagés, l'aide aux universités représente un élément particulièrement important de notre politique scien- tifique. Compte tenu de l'importance primordiale de l'enseignement et de la recher- che scientifiques pour l'avenir du pays et de la nécessité pour la Confédéra- tion d'aider financièrement les cantons universitaires, vous avez décidé en 1966 d'établir un régime de subventionnement fédéral à effet immédiat, limité à trois ans. Le 28 juin 1968, vous avez alors voté la loi fédérale sur 403</w:t>
      </w:r>
    </w:p>
    <w:p>
      <w:r>
        <w:t>l'aide aux universités (LAU) (RS 414.20). Cette loi ne constitue pas unique- ment une loi de subventionnement, mais comprend également des disposi- tions réglant la coordination et l'organisation qui permettent d'introduire et de réaliser une politique universitaire à l'échelon national. Son but princi- pal consiste toutefois à permettre aux cantons universitaires d'être en mesure de fournir les prestations supplémentaires nécessaires pour exploiter et développer ces universités conformément aux besoins de notre temps. Elle prévoit deux genres de subventions: les contributions aux frais d'exploitation des universités d'une part, appelées subventions de base et payables chaque année, et les subventions pour les investissements d'autre part, allouées sur la base de crédits d'engagement et versées selon les inves- tissements effectués et les comptes soumis. Alors que les contributions de la Confédération aux investissements cantonaux, qui varient de 35 à 60 pour cent, sont relativement élevées, sa participation aux dépenses d'exploitation des universités cantonales demeure plutôt modeste en raison des moyens financiers alloués jusqu'ici. Les crédits pour les deux types de subventions sont accordés pour plusieurs années, c'est-à-dire pour une période de sub- ventionnement; ils font chaque fois l'objet d'un arrêté fédéral de portée générale, soumis au référendum. Les dépenses pour l'aide aux universités sont limitées par une enveloppe financière pour les subventions de base (montant total par période, réparti en tranches annuelles déterminées à l'avance) et par un crédit d'engagement pour les subventions destinées aux investissements. Ont droit aux subventions les huit cantons universitaires et les institutions que nous avons reconnues selon l'article 3 LAU (voir partie B, ch. 22). Un développement isolé de chaque haute école pour elle-même ne serait, à l'heure actuelle, plus défendable dans notre pays. C'est pourquoi la LALF accorde une grande importance à la coordination (donc à la coopération) des universités. Elle est fondée sur l'information prescrite par la loi (présen- tation de rapports, échange d'expériences et d'opinions notamment en matière de planification, développement de la statistique universitaire). Pour réaliser cette coordination, on créa en outre deux organes consultatifs: l'élaboration de la conception générale de la politique universitaire et de la politique scientifique est confiée au Conseil suisse de la science (CSS), alors que la Conférence universitaire suisse (CUS) est chargée d'élaborer des re- commandations relatives à la coordination entre les universités et à la pla- nification. Afin que chaque organe apporte dans l'exécution de la LAU un point de vue qui lui est propre, la loi prévoit pour chacun une composition différente: le Conseil de la science se compose de 24 membres élus par nous ad personam, tandis que la Conférence universitaire constitue une assemblée de représentants des cantons universitaires, de toutes les hautes écoles, de la Confédération et d'autres milieux intéressés (industrie, étu- diants, etc.). 404</w:t>
      </w:r>
    </w:p>
    <w:p>
      <w:r>
        <w:t>112 Situation actuelle et perspectives " 112.1 La politique universitaire suisse et ses objectifs Les deux missions principales des universités consistent à faire progresser la connaissance et à la transmettre au moyen de la recherche et de l'enseigne- ment. Les universités forment ainsi la relève qualifiée pour la science, la culture, l'économie et la société en général. Elles sont le lieu, porteur d'ave- nir, de la recherche fondamentale, de la réflexion critique et de l'innova- tion sociale. Finalement, à travers de nombreuses activités de services (expertises, recherches sur mandats, activités de conseil, activités au sein de commissions, etc.), les universités sont en relation étroite et constante avec la société. La politique universitaire a en général pour objectif de créer les conditions qui permettent aux universités de remplir leurs tâches conformément aux exigences de la science et dans l'intérêt du pays. En Suisse, une politique universitaire englobant les universités cantonales et les écoles polytechni- ques fédérales n'a pu être réalisée qu'après l'entrée en vigueur de la LAU en 1969. On y distingue des objectifs permanents et des objectifs variables selon l'évolution de la situation. Parmi les objectifs permanents, nous en mentionnons ici quelques-uns qui nous paraissent revêtir une importance particulière: tout d'abord, maintenir une offre de places d'études pouvant répondre à la demande de formation; dans cet ordre d'idées, on veille à ce que tous les Suisses et les étrangers établis en Suisse désireux de poursuivre des études universitaires soient trai- tés sur un pied d'égalité en matière d'immatriculation. En parallèle, il s'agit de garantir une recherche de haute qualité, capable de rivaliser avec la recherche internationale, et d'animer et enrichir ainsi constamment l'ensei- gnement universitaire (principe de l'unité de l'enseignement et de la recher- che). A cela s'ajoute le postulat de la coordination et de la coopération uni- versitaires. Lors de l'entrée en vigueur de la LAU, en plus du postulat précité, le pre- mier objectif consista à développer considérablement les investissements universitaires afin de combler les besoins de rattrapage en suspens depuis longtemps. Dès 1971 pourtant, en raison de l'accroissement des effectifs d'étudiants, des goulets d'étranglement sont apparus, qu'il convenait de corriger à court terme avant tout par des mesures d'exploitation. C'est pourquoi la Confédération mit de plus en plus l'accent sur les subventions destinées à l'exploitation, alors que la part des subventions pour les inves- tissements se stabilisait progressivement. Les effectifs d'étudiants croissant à un rythme accru, la politique universitaire fut placée sous le signe de la lutte contre l'introduction de mesures restreignant l'accès à l'université, ef des considérations d'ordre quantitatif prévalurent temporairement. Ce souci de maintenir ouvertes nos universités conduisit à diverses mesures spéciales de subventionnement telles que, par exemple, l'octroi de subventions sup- plémentaires pour des investissements destinés à augmenter sensiblement, dans un bref délai, l'offre de places d'études .d'une université. Durant cette période de croissance inhabituelle, on introduisit également des mesures 405</w:t>
      </w:r>
    </w:p>
    <w:p>
      <w:r>
        <w:t>d'ordre qualitatif, favorisant la création de centres d'excellence revêtant un intérêt national. Actuellement, le nombre des étudiants débutants diminue quelque peu, ce qui toutefois n'influence pas encore directement l'effectif total des étu- diants. Cette évolution laisse entrevoir la possibilité que les universités, dans un avenir plus ou moins rapproché, retrouveront leur liberté de manœuvre et seront en mesure de repenser leur mission et d'assumer de nouvelles tâches. Le changement rapide qui, depuis quelques années, carac- térise la technique, l'économie et le monde du travail requiert une recher- che dynamique et créatrice, atout indispensable au maintien du bien-être de notre petit pays. L'accélération du vieillissement des connaissances; scientifiques nécessite de nouveaux modes de transmission du savoir, ainsi que la mise en place de meilleures méthodes d'éducation permanente. De plus, de nouveaux champs d'activité professionnelle apparaissent, qui susci- tent dans les universités une diversification croissante des filières de forma- tion. L'enseignement supérieur, actuellement, et vu la multitude des; besoins, n'est pas limité aux hautes écoles traditionnelles; il comprend éga- lement de nombreux établissements de formation orientés plutôt vers la pratique (p. ex., écoles techniques supérieures, écoles supérieures de cadres, pour l'économie et l'administration). On constate aujourd'hui que bon nombre de bacheliers optent pour de telles formations qui offrent de nou- veaux débouchés sur le marché de l'emploi. C'est pourquoi il est indispen- sable de continuer à développer l'enseignement supérieur en un système tertiaire diversifié et encore plus vaste; on devrait aboutir ainsi à une juste répartition des tâches de formation entre les hautes écoles et les établisse- ments d'enseignement du secteur tertiaire non universitaire. Vu la croissance de leurs dépenses, les universités sont de plus en plus obli- gées de rendre compte de l'usage qu'elles font des moyens financiers mis à leur disposition. Etat et université doivent légitimer l'utilisation des recettes, fiscales aux yeux du contribuable en portant à la connaissance d'un public plus vaste les prestations fournies dans l'enseignement et la recherche. La dimension actuelle et la complexité des structures de l'université requièrent une administration plus efficace et des méthodes modernes de gestion empruntées aux grandes entreprises. Toutefois, cette administration ne s'inspirera pas des seuls critères économiques et fiscaux, car l'université doit de toute façon rester un établissement public au service de la commu- nauté tout entière, caractérisé par son autonomie qui constitue une des conditions décisives de son épanouissement. L'indépendance indispensable de l'université, la liberté de l'enseignement et de la recherche sont limitées par les contraintes financières et par la haute surveillance des autorités de l'Etat. Etant donné que l'université est tenue de s'ouvrir toujours davantage au monde extérieur, le postulat de la mobilité des chercheurs, des enseignants et des étudiants revêt une importance croissante. Ceci vaut aussi bien sur le plan national (p. ex. échanges entre les régions linguistiques) que sur le plan international. Cette mobilité, évidente jusqu'au début de ce siècle, est aujourd'hui entravée par de nombreux règlements d'ordre administratif 406</w:t>
      </w:r>
    </w:p>
    <w:p>
      <w:r>
        <w:t>(problèmes de caisse de retraite, d'équivalence des diplômes, de prise en considération des semestres d'études, etc.). Les efforts entrepris depuis long- temps par plusieurs organisations européennes devraient trouver davantage d'écho dans notre pays également. Pendant longtemps, la politique universitaire fit partie intégrante de la poli- tique culturelle de l'Etat. Par la suite, elle reprit aussi quelques objectifs de la politique sociale avant de se tourner toujours davantage vers des motiva- tions d'ordre économique. Une saine politique universitaire devrait être en mesure d'intégrer ces diverses approches de la problématique universitaire; elle part toujours de l'idée que l'accroissement et la diffusion des connais- sances scientifiques ainsi que l'enrichissement de la culture qui en découle constituent la véritable mission de l'université. 112.2 Aide aux universités et mesures avoisinantes: modifications, objectifs atteints et non atteints Depuis le début de 1981, les subventions fédérales accordées au titre de la LAU ont été soumises au régime de la réduction linéaire basée sur les arrê- tés fédéraux du 20 juin 1980 et du 17 décembre 1982 réduisant certaines prestations de la Confédération durant les années 1981 à 1985. Cette régle- mentation transitoire a été remplacée, le 1er janvier 1986, par les disposi- tions de la loi fédérale du 14 décembre 1984 relative aux mesures d'écono- mie 1984 (programme complémentaire) (RS 611.02). A cette occasion, la LAU subit une modification importante, à savoir l'introduction de nou- veaux taux concernant les subventions pour les investissements. De 1969 à 1980, les taux se situaient entre 40 et 60 pour cent, selon la capacité finan- cière des cantons. De 1981 à 1985, en raison de la réduction linéaire, ces taux varièrent de 36 à 57 pour cent. Depuis le début de 1986, le cadre de subventionnement s'étend de nouveau de 35 à 60 pour cent. Deux nouvelles mesures récentes contribuent à améliorer le financement des universités cantonales et s'ajoutent à l'aide aux universités proprement dite. D'une part, le renouvellement de l'Accord intercantonal sur le finan- cement des universités a été décidé le 26 octobre 1984 et est entré en vigueur le 1er janvier 1987 (RO 1986 1654) (voir ch. 123 et partie B, ch. 15). D'autre part, le 20 juin 1986, vous avez adopté trois arrêtés fédé- raux ayant pour objet des mesures spéciales de la Confédération en faveur de la formation et du perfectionnement ainsi que de la recherche en infor- matique et en sciences de l'ingénieur (RO 1986 1714; FF 1986 II 697, 1987 I 357). Ce programme d'impulsions, limité à cinq ans, se répercutera égale- ment sur les universités cantonales. Mentionnons, à ce propos, les mesures consistant à financer des postes supplémentaires de professeurs et d'assis- tants engagés à titre temporaire (20 mio. de fr.) et à créer des stations indi- viduelles pour la formation en informatique (12 mio. de fr.). Pendant la quatrième période de subventionnement et la période en cours, nous avions envisagé, à titre de mesure extraordinaire, l'octroi de subven- tions spéciales contre le numerus clausus. Cet instrument, proposé par les 407</w:t>
      </w:r>
    </w:p>
    <w:p>
      <w:r>
        <w:t>organes consultatifs et prévu pour la première fois dans l'article 4 de l'arrêté fédéral du 19 décembre 1980 concernant la quatrième période de subventionnement (RO 1981 234), avait pour objectif de soutenir les can- tons qui prennent des mesures spéciales afin d'améliorer la capacité d'accueil de leur université. Nous fondant sur la lettre alarmante du</w:t>
      </w:r>
    </w:p>
    <w:p>
      <w:r>
        <w:rPr>
          <w:b/>
        </w:rPr>
        <w:t>E. 29</w:t>
      </w:r>
    </w:p>
    <w:p>
      <w:r>
        <w:t>Feuille fédérale. 139eannée. Vol. Il 433</w:t>
      </w:r>
    </w:p>
    <w:p>
      <w:r>
        <w:t>2 Conséquences financières et effets sur l'état du personnel 21 Pour la Confédération Les conséquences financières de nos propositions doivent être analysées séparément, d'une part en ce qui concerne les subventions de base et d'autre part les subventions pour les investissements, du moment que la politique financière recourt à des moyens d'influence différents selon le cas: pour les tranches annuelles des subventions de base, il s'agit de crédits de paiement, pour leur somme globale, d'une enveloppe financière; les sub- ventions pour les investissements, en revanche, sont calculées sur la base d'un crédit d'engagement qui occasionnera des versements en partie pen- dant la sixième période de subventionnement et en partie au cours des années subséquentes. Le crédit d'engagement demandé de 155 millions de francs, selon toutes prévisions, serait le montant maximum nécessaire pour soutenir, parmi les investissements planifiés pour les années 1988 et 1989, les projets à réaliser par les bénéficiaires de subventions. Si les subventions fédérales nécessaires pour les investissements se main- tiennent dans les limites prévues dans les perspectives budgétaires 1988 à 1990 du 29 septembre 1986, on ne peut pas en dire autant de l'aide aux dépenses d'exploitation des universités par le biais des subventions de base: dans notre décision précitée concernant la planification financière, nous nous étions prononcés, en raison d'autres augmentations notables des dépenses dans le domaine de l'enseignement et de la recherche (hautes écoles fédérales et encouragement de la recherche), en faveur d'une aug- mentation des tranches annuelles des subventions de base limitée aux 2,5 pour cent correspondant aux taux de renchérissement présumé et, par conséquent, en faveur d'une renonciation à toute amélioration en termes réels. Nous avons donc fixé dans le plan financier, pour les années 1989 et 1990 (qui correspondent aux années de subventionnement 1988 et 1989), des tranches annuelles pour les subventions de base de l'ordre de 289 et 296.2 millions de francs. Comme vous pouvez le constater sous chiffre 125.3 et dans l'article 2 de notre projet d'arrêté fédéral, nous nous sommes vus obligés, pour des raisons relevant de la politique universitaire, de pré- voir dans le plan annuel 1990 (c.-à-d. pour l'année de subventionnement 1989) une tranche annuelle plus élevée, à savoir 303 millions de francs, ce qui donne, par comparaison avec les chiffres du plan, un surcroît de dépen- ses de 6,8 millions de francs. Nous n'avons pas abandonné sans peine le principe de la stabilisation réelle de l'engagement de la Confédération dans l'aide aux dépenses d'exploitation selon la LAU, mais n'avons pas pu faire abstraction de la chose suivante: les cantons universitaires prévoient une croissance réelle pas très importante, certes, mais néanmoins notable de leurs dépenses d'exploitation et témoignent par là de leur volonté, louable, de développer de façon continue les activités ainsi que l'équipement de leurs universités. Ceci étant, il ne serait pas logique que la Confédération bloque son soutien 434</w:t>
      </w:r>
    </w:p>
    <w:p>
      <w:r>
        <w:t>en termes réels en se limitant à compenser le renchérissement; un tel pro- cédé ferait régresser progressivement le taux de subventionnement. Comme il ressort des recommandations de la CUS (v. ch. 125.1), les bénéficiaires de subventions accordent à une aide plus substantielle de la Confédération au moyen des subventions de base d'autant plus d'importance qu'elle constitue le soutien de base régulier du domaine universitaire cantonal. Il faut par conséquent craindre que le refus d'un taux de croissance réel non seulement ne soit pas compris de la part des collectivités ayant la charge d'une univer- sité, mais encore soit ressenti comme un affaiblissement de la participation de la Confédération et comme un élément décourageant. Nous avons donc choisi comme constante déterminant la croissance la part des subventions de base (en % des dépenses d'exploitation) établie au moyen des données de 1988, soit 19,34 pour cent, et l'avons appliquée à l'année suivante 1989 (v. ch. 125.3). Etant donné les intérêts en jeu sur le plan de la politique universitaire, nous estimons que le surcroît de dépenses proposé, pour les subventions de base, au-delà des perspectives budgétaires est justifié, raisonnable, et défendable également du point de vue de la poli- tique financière. Le projet qui vous est soumis n'aura en principe aucun effet sur l'état du personnel de l'administration fédérale. 22 Pour les cantons Pour les cantons universitaires, ce projet signifie que l'aide fédérale se poursuivra dans des limites un peu moins étroites. Il permet ainsi une continuité du financement des universités cantonales. L'arrêté fédéral que nous proposons n'entraîne pas de nouvelles obligations dans l'exécution de la LAU et, par conséquent, aucun surcroît de travail pour les administra- tions cantonales. 3 Grandes lignes de la politique gouvernementale Le projet est mentionné dans l'appendice 2 des Grandes lignes de la politi- que gouvernementale durant la législature 1983-1987 (FF 1984 I 270). 4 Bases légales L'arrêté fédéral proposé se fonde sur l'article 14, 1er alinéa, de la LAU. Les crédits correspondant aux subventions précitées doivent faire l'objet d'un arrêté fédéral de portée générale, soumis au référendum. 31379 435</w:t>
      </w:r>
    </w:p>
    <w:p>
      <w:r>
        <w:t>B. Rapport selon l'article 21 de la loi sur l'aide aux universités I Evolution récente des hautes écoles suisses II Enseignement, recherche, services scientifiques Les rapports annuels des bénéficiaires de subventions (art. 20 LAU) et des hautes écoles exposent avec clarté le développement de l'enseignement, de la recherche et des services scientifiques dans les hautes écoles suisses. Ils font état d'un accroissement évident des difficultés ces derniers temps: les moyens disponibles s'essoufflent ici et là à suivre le développement des tâches résultant du gonflement des effectifs d'étudiants et des progrès scien- tifiques. Les taux d'encadrement se sont encore détériorés, notamment dans les disciplines des sciences humaines et sociales. De nombreux professeurs sont surchargés sur le plan de l'enseignement et ceci très souvent au détri- ment de leurs tâches dans le domaine de la recherche. Les hautes écoles ont néanmoins réussi à intégrer de nouvelles tâches à leurs programmes, comme par exemple la formation en informatique et l'extension de l'offre de formation permanente. Le Conseil suisse de la science (CSS) s'est également engagé à plusieurs reprises en faveur de l'encouragement de la formation permanente dont l'importance ne cesse de croître. Une étude spéciale (1986/87) de la Confé- rence universitaire suisse (CUS) fournira des renseignements détaillés sur l'offre de formation permanente. Les universités romandes, l'Ecole des hautes études économiques et sociales de Saint-Gall et les deux EPF ont déployé des efforts particulièrement importants à ce propos. Les relations entre formation de base et formation permanente, les critères d'accès ainsi que la compétition entre différentes collectivités privées et publiques assu- mant la charge des cours de formation permanente suscitent des problèmes considérables. Notre enseignement supérieur, avec sa structure fédéraliste, constitue certes un cadre particulièrement favorable pour un éventail d'ini- tiatives en faveur de la formation permanente universitaire, mais il pose également ses problèmes particuliers, notamment lorsqu'il s'agit d'organiser des cours de perfectionnement du plus haut niveau. Cet élément central de la politique de l'éducation a fait l'objet d'une motion, transformée par \î Conseil national en postulat le 20 juin 1986 (86.304 M. Uchtenhagen du 3 mars 1986: Formation continue. Définition d'une véritable politique). L'encouragement de la relève scientifique est l'une des formes de formation permanente. La situation du corps intermédiaire universitaire diffère d'une discipline à l'autre: il est pas exemple plus difficile de recruter des futurs chercheurs et professeurs qualifiés dans les domaines de la gestion d'entre- prise, de l'informatique et du droit, que dans la plupart des disciplines des sciences naturelles. Les hautes écoles peuvent, en ce qui concerne l'encou- ragement de la relève, suivre les recommandations publiées par le CSS à la fin de 1984 («Encouragement de la relève scientifique» accompagné de l'étude explorative «Von der Nachwuchs- zur Mittelbaupolitik»). 436</w:t>
      </w:r>
    </w:p>
    <w:p>
      <w:r>
        <w:t>La situation de l'emploi des universitaires a fait en général l'objet de diver- ses études (p. ex. de la part de l'Association suisse pour l'orientation uni- versitaire). Après une dégradation passagère, surtout chez les nouveaux diplômés, notamment les diplômés en sciences humaines et les femmes, la situation semble se détendre, dans certaines professions tout au moins. Les relations entre l'université et le marché de l'emploi nous ont préoccupés dans le contexte du postulat transmis par le Conseil national concernant les jeunes universitaires (83.964 P. Bonny du 16 déc. 1983; classé en 1985 sur la base de notre rapport du 29 fév. 1985). Le CSS, pour sa part, a réexa- miné la situation en 1984 sur la base de son rapport «Formation universi- taire et emploi» («Emploi et politique universitaire, hier - aujourd'hui - demain», 1985), paru en 1981. L'influence du monde du travail sur l'enseignement et la recherche a entraîné, dans les domaines où il existe des relations directes entre forma- tion et marché de l'emploi, un affinement de l'offre de disciplines (p. ex. dans les domaines mécatronique, physique des interfaces, chimie des poly- mères, microélectronique, informatique, biotechnologie, technique des lasers et dans les domaines éthique économique, science de l'environne- ment, recherche sur le fédéralisme, philologie rhéto-romane, orthophonie, etc.). Divers règlements d'études ont été adaptés aux innovations sur le plan professionnel (p. ex. dans les domaines informatique, psychologie sociale, science des médias, formation des enseignants, biologie et biochimie, etc.). Parallèlement, les universités s'efforcent de mieux faire connaître leurs ser- vices en faveur de la société et de l'économie, en publiant régulièrement des catalogues de recherche et des brochures d'information détaillées (p. ex. «Thema», cf. aussi «CH-Forschung», «Switch»). Des expériences ont été faites pour la première fois aux universités de Berne et de Fribourg avec les «boutiques de science», soit des services que les universités offrent gratuite- ment à tous les groupes de la population, notamment à ceux n'ayant sinon pas accès au savoir des experts et aux résultats de la recherche. Des univer- sités du 3e âge ont partout été mises sur pied au cours de ces dernières années. Dans leur rapport annuel 1984, les bénéficiaires de subventions se sont prononcés sur l'importance des fonds de tiers pour les finances univer- sitaires et sur les mandats rémunérés confiés à des membres de l'université et à des instituts universitaires. Le CSS traite de ces questions dans des études d'une certaine ampleur: les tâches et les fonctions des hautes écoles sont redéfinies en fonction des exigences modernes, les relations publiques analysées de façon plus fouillée; l'étude «La fonction de service des uni- versités» a été achevée à la fin de 1986. Elle répond également aux ques- tions soulevées à ce sujet dans un postulat transmis par le Conseil national le 5 octobre 1984 (83.526 P. [Crevoisier]/Herczog du 23 juin 1983. Science et technique au service du public). Les prestations de service scientifiques permettent sans aucun doute au public de mieux comprendre les préoccupations des universités et contri- buent de ce fait à l'ouverture de ces dernières. La demande croissante de connaissances applicables ainsi que de conseils ressortissant à plusieurs disciplines donne de nombreuses impulsions sur les plans thématique et 437</w:t>
      </w:r>
    </w:p>
    <w:p>
      <w:r>
        <w:t>méthodologique à la recherche et, à travers elle, à l'enseignement. Tout en tentant de répondre à ces nouveaux besoins, l'université doit toutefois garder à l'esprit ses tâches essentielles d'enseignement et de recherche, nécessairement orientées vers des objectifs de plus longue portée. 12 Effectifs des étudiants Le nombre total des étudiants immatriculé dans les hautes écoles de notre pays a évolué comme il suit depuis le semestre d'hiver 1981/82 (cf. effectifs indiqués dans nos messages du 23 avril 1980, FF 1980 II 801; du 14 juin 1982, FF 1982 II 521 et du 16 février 1983; FF 1983 II 241): 1975/76 1981/82 1982/83 1983/84 1984/85 1985/86 Suisses .... Etrangers Total dont étudiantes . 42509 10 113 52622 14087 51476 12420 63896 21426 53516 12690 66206 22762 La part des huit universités cantonales et Lucerne se chiffrait à: Suisses . . . Etrangers Total dont étudiantes . 1975/76 35465 8274 43739 13275 1981/82 43503 10521 54024 20164 1982/83 45021 10724 55745 21 360 56844 12995 69839 24486 59405 13 199 72604 25708 61291 13515 74806 26778 de la Faculté de théologie de 1983/84 47615 10974 58589 22881 1984/85 49504 11043 60547 23885 1985/86 50797 11 322 62 119 24779 438 Le nombre total des étudiants dans les universités cantonales a augmenté de 42 pour cent au cours des dix dernières années, de quelque 15 pour cent de 1981/82 à 1985/86. Le nombre des étrangers représente actuellement le 18 pour cent du nombre total des étudiants dans les universités cantonales alors que la proportion d'étudiantes a sensiblement augmenté, soit de 23 pour cent, depuis 1981/82 et atteint actuellement 36 pour cent du nom- bre total des étudiants. Le tableau ci-après montre l'évolution du nombre total des étudiants des hautes écoles suisses et des taux d'étudiantes et d'étrangers au cours des dix dernières années:</w:t>
      </w:r>
    </w:p>
    <w:p>
      <w:r>
        <w:t>* Etudiants des hautes écoles suisses depuis 1975/76 (Indice: base semestre d'hiver 1975/76) Etudiantes Total des étudiants Etrangers Les causes de l'augmentation du nombre des étudiants résident avant tout dans l'évolution démographique, dans l'accroissement supérieur à la moyenne du nombre des jeunes femmes qui entreprennent des études supé- rieures et dans la régionalisation accrue des écoles moyennes supérieures. Les résultats de la statistique des étudiants dénotent une augmentation du nombre total des étudiants nettement supérieure, au cours des quatre der- nières années, à celle du nombre des étudiants débutants (+17% contre + 8%). En 1985/86, le nombre des étudiants débutants a même régressé pour la première fois par rapport à l'année précédente. L'accroissement du nombre des étudiants ne résulte donc pas seulement de l'afflux d'étudiants nouvellement immatriculés, mais davantage d'une prolongation de la durée moyenne des études universitaires, due notamment aux études post-di- plôme et aux deuxièmes formations (qui atteignent ensemble quelque 15% actuellement).. Chaque université est touchée dans une mesure différente par l'augmenta- tion du nombre des étudiants. Comme le montre le graphique ci-après, ce sont les universités de Saint-Gall (surtout à la suite de l'introduction de l'informatique de gestion), Genève et Zurich ainsi que les EPF qui ont connu la croissance relative la plus forte ces dix dernières années; à l'inverse, l'Université de Baie présente le taux de croissance le plus faible. Les plus grandes universités restent celles de Zurich (1985/86: 18 128 étu- diants) et Genève (1985/86: 11 367), suivies de l'EPFZ (1985/86: 9695) où l'effectif augmente surtout dans le domaine de l'informatique. 439</w:t>
      </w:r>
    </w:p>
    <w:p>
      <w:r>
        <w:t>Augmentation du nombre des étudiants de chaque haute e'cole de 1975/76 à 1985/86 (en pour-cent) 60 50 40 SO 20 10 22,2</w:t>
      </w:r>
    </w:p>
    <w:p>
      <w:r>
        <w:rPr>
          <w:b/>
        </w:rPr>
        <w:t>E. 29.4</w:t>
      </w:r>
    </w:p>
    <w:p>
      <w:r>
        <w:t>41.6 51.4 41.6</w:t>
      </w:r>
    </w:p>
    <w:p>
      <w:r>
        <w:rPr>
          <w:b/>
        </w:rPr>
        <w:t>E. 29.9</w:t>
      </w:r>
    </w:p>
    <w:p>
      <w:r>
        <w:t>61.3 50.2 64.6 57.2 Moyenne 41.9 BS BE FR GE LA NE SG ZH EPFL EPFZ BS BE FR GÈ LA NE SG ZH EPFL EPFZ 1985/86: 6'540' 8'810 5'395 11'367 6'398 2'243 2'856 18'128 2'992 9'695 1975/76: 5'352 6'810 3'810 7'510 4'516 1'727 1'771 12'068 1'818 7'065 Source: Office fédéral de la statistique (OFS), d'après la statistique des étudiants du SIUS L'augmentation du nombre des étudiants se réparti de façon assez inégale entre les disciplines. Comme il ressort du tableau ci-après, un nombre tou- jours considérable d'étudiants choisissent le droit et les sciences humaines et sociales, mais également la théologie; les différentes disciplines des scien- ces naturelles et des sciences de l'ingénieur ont évolué de manière très diverse. Seule l'informatique enregistre une augmentation supérieure à la moyenne: le nombre des étudiants s'est accru de 230 pour cent au cours des quatre dernières années. Le nombre des étudiants en médecine est resté pratiquement constant ces dernières années, grâce entre autres aux campa- gnes d'information de la Conférence universitaire. La modification des pourcentages de femmes et d'hommes dans la population estudiantine contribue également à déplacer les points forts d'un domaine d'études à l'autre: en sciences humaines, par exemple, les étudiantes représentent environ la moitié des immatriculations (voir graphiques concernant l'évolu- tion des effectifs d'étudiants par faculté, partie A, ch. 122.1). 440</w:t>
      </w:r>
    </w:p>
    <w:p>
      <w:r>
        <w:t>Evolution par discipline du nombre des étudiants de toutes les hautes écoles 1981/82-1985/86 Se- mestre d'hiver 1981/82 1982/83 1983/84 1984/85 1985/86 Varia- t ion en % 1981/2- 1985/6 Sciences humaines et so- ciales (non ré- partissa- bles)1 2095 2062 2046 2069 1987 - 5,1 Théolo- gie^ 1540 1603 1668 1767 1852 + 20,2 Philo- sophie, 1 i nguis- tique et littéra- ture 8238 8505 8979 9065 9217 + 11,9 Sciences histori- ques^ 3672 3956 4209 4464 4560 + 24,2 Psycho- logie, pédago- gie et sport 4938 5125 5298 5265 5274 + 6,8 Sciences econom. et so- ciales4 7799 8061 8898 9898 11041 + 41,6 Droit 7852 8270 8827 9098 9180 + 16,9 Sciences exactes et nat. (non repar- tissa- bles5 1375 1338 1488 1587 1634 + 18,8 Sciences exactes^ 3141 3401 3800 4338 4479 + 42,6 Sciences natu- rel les7 5865 6002 6236 6376 6643 + 13,3 Mède- ciné0 10539 10718 10811 10870 10791 + 2,4 Sciences de 1 ' ingé- nieur^ 6845 7165 7579 7807 8148 + 19,0 Total 63899 66206 69839 72604 74806 + 17,0 1 Par ex. formation de maître secondaire et de gymnase, certaines branches assez peu fréquentées de la linguistique et de la littérature, ainsi que les étudiants n'ayant pas indiqué clairement leur orientation d'étude. 2 Y compris les étudiants de la Faculté de théologie de Lucerne. 3 Archéologie, histoire, histoire de l'art, musicologie, ethnologie et folklore. 4 Sociologie, sciences politiques, communications et média, sciences économiques, informatique de gestion. 5 Par ex. formation de maître secondaire et de gymnase, certaines branches assez peu fréquentées, ainsi que les étudiants n'ayant pas indiqué clairement leur orientation d'étude. 6 Mathématiques, systématique et informatique, astronomie, physique. 7 Chimie, biologie, sciences de la terre, géographie. 8 Y compris la pharmacie. 9 Y compris l'architecture et la planification, ainsi que le cours de mathématiques spéciales de l'EPFL. Source: Statistique des étudiants du SIUS</w:t>
      </w:r>
    </w:p>
    <w:p>
      <w:r>
        <w:t>13 Effectifs du corps enseignant En 1985, le nombre total des professeurs ordinaires et extraordinaires à plein temps s'élevait à 1869 dans les universités cantonales et à 400 dans les EPF, dont 50 femmes en tout. Les étrangers représentent environ un quart des professeurs, environ un cinquième des professeurs-assistants, chargés de cours et assistants. Le tableau ci-après montre la répartition du corps professoral entre les diverses hautes écoles: Professeurs ordinaires et extraordinaires à plein temps en 1985 (en nombre de postes) (7!?:| Suisses EZ3 Etrangers BS BE FR GE EPFL EPFZ Source: Office fédéral de la statistique (OFS), d'après la statistique du personnel du SIUS Dans les Universités de Bàie, Fribourg, Neuchâtel et Zurich, une part rela- tivement importante du corps enseignant est occupée à temps partiel. Les assistants constituent la catégorie numériquement la plus élevée. Ils attei- gnent les chiffres maxima à l'Université de Zurich et à l'EPFZ; les Univer- sités de Genève et de Berne en occupent également beaucoup. Le pourcentage de professeurs de sexe féminin dans les hautes écoles suisses reste très faible (2,3%). L'écart est frappant entre, d'une part, le pourcen- tage d'étudiantes en nette hausse depuis les années 60 (plus d'un tiers actuellement) et le nombre croissant d'assistantes (un cinquième) et, d'autre part, le petit nombre (1985: 50 sur 2269) de professeurs de sexe féminin travaillant à plein temps. Cet écart se rencontre également dans les uni- versités où le nombre des femmes est supérieur à la moyenne parmi les étudiants et le corps intermédiaire (à Genève p. ex. : 51% d'étudiantes,</w:t>
      </w:r>
    </w:p>
    <w:p>
      <w:r>
        <w:rPr>
          <w:b/>
        </w:rPr>
        <w:t>E. 31</w:t>
      </w:r>
    </w:p>
    <w:p>
      <w:r>
        <w:t>décembre 1989. Art. 2 Subventions de base 1 Le montant total des subventions de base accordées au cours de la sixième période de subventionnement s'élève à 592 millions de francs. 2 Les tranches annuelles de subventions de base se montent à 289 millions de francs pour 1988 et à 303 millions de francs pour 1989. Art. 3 Subventions pour les investissements Un crédit d'engagement de 155 millions de francs est ouvert pour l'octroi de subventions pour les investissements durant la sixième période de sub- ventionnement. Art. 4 Référendum et entrée en vigueur 1 Le présent arrêté, qui est de portée générale, est soumis au référendum fa- cultatif. 2 II entre en vigueur le 1er janvier 1988 et a effet jusqu'au 31 décembre 1989. ' 31379 ') RS 414.20 2) FF 1987 II 401 3l Feuille fédérale. 139eannée. Vol. Il 465</w:t>
      </w:r>
    </w:p>
    <w:p>
      <w:r>
        <w:t>Schweizerisches Bundesarchiv, Digitale Amtsdruckschriften Archives fédérales suisses, Publications officielles numérisées Archivio federale svizzero, Pubblicazioni ufficiali digitali Message concernant les crédits pour la sixième période de subventionnement selon la loi sur l'aide aux universités du 1er avril 1987 In Bundesblatt Dans Feuille fédérale In Foglio federale Jahr 1987 Année Anno Band 2 Volume Volume Heft 19 Cahier Numero Geschäftsnummer 87.029 Numéro d'affaire Numero dell'oggetto Datum 19.05.1987 Date Data Seite 401-465 Page Pagina Ref. No 10 105 095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