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 2006-2610 vom 13. April 2006</w:t>
      </w:r>
    </w:p>
    <w:p>
      <w:r>
        <w:t>Bundesverwaltung, 2006-04-13, DE</w:t>
      </w:r>
    </w:p>
    <w:p>
      <w:r>
        <w:rPr>
          <w:b/>
        </w:rPr>
        <w:t xml:space="preserve">Quelle: </w:t>
      </w:r>
      <w:r>
        <w:t>https://mcp.opencaselaw.ch/entscheid/ch_vb_86_2006-2610_</w:t>
      </w:r>
    </w:p>
    <w:p>
      <w:r>
        <w:t>FR: CH_VB 86 2006-2610 du 13 avril 2006</w:t>
      </w:r>
    </w:p>
    <w:p>
      <w:r>
        <w:t>IT: CH_VB 86 2006-2610 del 13 aprile 2006</w:t>
      </w:r>
    </w:p>
    <w:p>
      <w:pPr>
        <w:pStyle w:val="Heading2"/>
      </w:pPr>
      <w:r>
        <w:t>Volltext</w:t>
      </w:r>
    </w:p>
    <w:p>
      <w:r>
        <w:t>7786 2006-2610 Décision dans la procédure d’examen de l’enregistrement international no 864 634 «EURODATALAND» ITL INFORMATIQUE TRAITEMENT DE FICHIERS LOCATION D’ADRESSES, 13, rue du Canal, F-67203 OBERSCHAEFFOLSHEIM, enregistrement international no 864 634 «EURODATALAND». Suite à la notification de refus provisoire total sur motifs absolus et relatifs du 13 avril 2006, l’Institut Fédéral de la Propriété Intellectuelle a décidé ce qui suit: 1. Dans le délai imparti au 13 septembre 2006, le titulaire de l’enregistrement international no 864 634 «EURODATALAND» n’a pas invoqué d’argu- ments propres à invalider le refus de protection. 2. Les motifs absolus d’exclusion à la protection sont confirmés à l’encontre des produits suivants: «produits de l’imprimerie (cl. 16)» (art. 6quinquies, let. B, ch. 3 CUP; art. 2, let. c et d et art. 30, al. 2, let. c LPM; art. 18 LDAI; art. 19 ODAI). 3. Après l’entrée en force de la présente décision, l’enregistrement internatio- nal no 864 634 sera examiné sous l’angle des motifs relatifs d’exclusion à la protection et la procédure d’opposition no 8113 sera poursuivie. 4. Une fois la procédure d’opposition terminée, l’Institut émettra une déclara- tion au sens de la règle 17.5) du règlement d’exécution commun à l’Arran- gement et au Protocole de Madrid. 5. La présente décision est notifiée au titulaire de l’enregistrement international no 864 634 par publication dans la Feuille fédérale. Voies de droit: La présente décision peut être attaquée par voie de recours dans les 30 jours à dater de sa notification, devant la Commission de recours en matière de propriété intellec- tuelle, Einsteinstrasse 2, 3003 Berne. Les mémoires de recours doivent être présen- tés en trois exemplaires et la présente décision doit y être jointe. Poursuite de la procédure Lorsqu’un délai n’a pas été respecté, le demandeur peut requérir la poursuite de la procédure en présentant une requête correspondante à l’Institut Fédéral de la Pro- priété Intellectuelle, Einsteinstrasse 2, 3003 Berne, dans les deux mois à compter du moment où il a eu connaissance de l’expiration du délai, mais au plus tard dans les six mois suivant l’expiration du délai non observé. Conformément à l’art. 41 LPM, l’Institut juge recevable une telle requête lorsque le demandeur a accompli intégra- lement l’acte omis et s’est acquitté de la taxe de poursuite de la procédure de 200 francs sur le compte postal 30-4000-1. 26 septembre 2006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d'examen de l'enregistrement international n° 864 634 «EURODATALAND» In Bundesblatt Dans Feuille fédérale In Foglio federale Jahr 2006 Année Anno Band 1 Volume Volume Heft 40 Cahier Numero Geschäftsnummer --- Numéro d'affaire Numero dell'oggetto Datum 10.10.2006 Date Data Seite 7786-7786 Page Pagina Ref. No 10 139 975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