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86.901 vom 19. Dezember 1986</w:t>
      </w:r>
    </w:p>
    <w:p>
      <w:r>
        <w:t>Bundesverwaltung, 1986-12-19, DE</w:t>
      </w:r>
    </w:p>
    <w:p>
      <w:r>
        <w:rPr>
          <w:b/>
        </w:rPr>
        <w:t xml:space="preserve">Quelle: </w:t>
      </w:r>
      <w:r>
        <w:t>https://mcp.opencaselaw.ch/entscheid/ch_vb_86.901</w:t>
      </w:r>
    </w:p>
    <w:p>
      <w:r>
        <w:t>FR: CH_VB 86.901 du 19 décembre 1986</w:t>
      </w:r>
    </w:p>
    <w:p>
      <w:r>
        <w:t>IT: CH_VB 86.901 del 19 dicembre 1986</w:t>
      </w:r>
    </w:p>
    <w:p>
      <w:pPr>
        <w:pStyle w:val="Heading2"/>
      </w:pPr>
      <w:r>
        <w:t>Erwägungen</w:t>
      </w:r>
    </w:p>
    <w:p>
      <w:r>
        <w:rPr>
          <w:b/>
        </w:rPr>
        <w:t>E. 19</w:t>
      </w:r>
    </w:p>
    <w:p>
      <w:r>
        <w:t>décembre 1986 Schriftliche Begründung - Développement par écrit 1. Die kleinen und mittleren Unternehmen beschäftigen häu- fig keine Hochschulabsolventen und können auch keine Beziehungen zu den Hochschulen pflegen. Die Mitarbeiter sind vom Tagesgeschäft oft derart beansprucht, dass sie sich zu wenig mit den langfristigen Innovationsproblemen beschäftigen können und deshalb zu wenig Möglichkeiten für die Realisierung neuer Ideen erkennen. Deshalb ist ihr Ueberblick über das vorhandene technische Know-how nur unvollständig, und viele Ergebnisse staatlicher Forschungs- anstrengungen sind ihnen nahezu unbekannt. Obwohl sie häufig originelle Ideen haben, den Markt und seine Möglich- keiten hautnah kennen und auch über finanzielle Mittel verfügen, können sie häufig Forschungs- und Entwicklungs- projekte nicht qualifiziert durchführen. Die Innovationsrisikogarantie wollte das Problem durch staatliche Garantie lösen, welche den Unternehmern einen Grossteil des finanziellen Risikos abgenommen hätten. Die- ses Verfahren hat sich im Ausland nicht bewährt, weil es das Problem am falschen Ende anpackt. Zudem wurde diese Lösung vom Volk verworfen. Es bestehen indessen ord- nungspolitisch unbedenkliche Möglichkeiten für den Ein- satz der staatlichen Forschungs-, Entwicklungs- und Ausbil- dungsinstitutionen zur Verbesserung des Technologietrans- fers. Von diesen Möglichkeiten profitieren nicht nur die Unternehmen durch Gewinnung von Know-How und Grund- lagenwissen, sondern auch die staatlichen Institutionen durch stärkeren Praxisbezug. 2. Die Aargauische Industrie- und Handelskammer hat in Zusammenarbeit mit der HTL Brugg-Windisch das soge- nannte FITT-Prograrnm (FITT = Forschung und Entwick- lungs-institution für Technologie-Transfer) geschaffen, wel- ches sich bisher bewährt hat. Die HTL stellt einen geeigne- ten Fachmann als Berater, Koordinator und gewissermas- sen als Katalysator frei. Die Unternehmen melden ihre Pro- jekte (oder auch nur Problemstellungen) der Industrie- und Handelskammer, welche ein Gespräch mit dem Fachmann gegen Verrechnung eines Tarifes vermittelt. Meist kann die- ser Fachmann sofort erste Impulse vermitteln. Er kann nun der Firma auf verschiedene Weise weiterhelfen, etwa durch -Weiterempfehlung an einen Professor der eigenen HTL, der das Projekt gegen Bezahlung mit seinen Studenten oder Assistenten in Zusammenarbeit mit dem interessierten Unternehmen weiterbearbeitet - Oeffnung des Zugangs zu einer Fachstelle an einer Hoch- schule - Empfehlung privater Firmen, die dem interessierten Unter- nehmen weiterhelfen können -suchen von anderen Unternehmen, welche an einer Ko- operation zur Weiterbearbeitung des Projektes interessiert sein könnten. Die HTL stellt also qualifiziertes Personal und vorhandene Infrastruktur gegen Entschädigung zur Verfügung, während die Verbände als Organisatoren der Zusammenarbeit einbe- zogen sind. Ein solches Modell könnte selbstverständlich auch auf andere Institutionen in geeigneter Weise übertra- gen werden. 3. Im Bereich der Energietechnik sind sehr viele kleinere und mittlere Unternehmen tätig. Auf diese treffen die oben geschilderten Probleme zu. Sehr viel schon vorhandenes Wissen etwa über das Energiesparen, Energiesteuerungen, erneuerbare Energien usw. ist an den staatlichen Institutio- nen schon vorhanden, aber es wird in der Praxis noch zu wenig genutzt. Das geschilderte Technologietransfer- Modell würde sich auch für diesen Bereich eignen. Es könn- ten damit folgende Ziele erreicht werden: -energietechnisches Grundlagenwissen und Know-how würden für kleine und mittlere Firmen nutzbar (Technologie- transfer) - Forschungs- und Entwicklungsprojekte könnten durch Kooperation der staatlichen Institution und des privaten Unternehmens qualifiziert durchgezogen werden (da sich das Unternehmen keine eigene Forschungs- und Entwick- lungsinfrastruktur leisten kann, greift es gegen Bezahlung auf die staatliche Infrastruktur zurück) -Vermittlung von Kontakten zu einschlägigen Privatfirmen -gegebenenfalls Gruppierung verschiedener Unterneh- mungen zu einer Interessengemeinschaft, welche gemein- sam ein Projekt realisieren kann. Es ist denkbar, bei geeigneten Projekten auch Institutionen wie den NEFF einzubeziehen. 4. Es gibt eine ganze Reihe staatlicher Forschungs- und Entwicklungsinstitutionen, welche zur Mitarbeit in einem solchen energietechnischen Technologietransfer-Modell geeignet wären. Es sind dies die auf energietechnische Fragen spezialisierten höheren technischen Lehranstalten (beispielsweise Luzern und Muttenz), geeignete Institute an den Technischen Hochschulen sowie das Eidgenössische Institut für Reaktorforschung in Würenlingen. Gerade das EIR dürfte besonders geeignet sein. Es leistet in dieser Beziehung schon seit Jahren im Rahmen seiner Mög- lichkeiten eine erhebliche Arbeit, die auch in der Praxis positive Wirkungen gezeitigt hat (Sonnenenergie, Kollektor- prüfung, Wasserstoffauto, kleiner Heizreaktor usw.). Es erscheint sinnvoll, diese vorhandenen Strukturen vermehrt zu nutzen. Gleichzeitig würde damit die immer wieder gefor- derte Verlagerung der Bundesforschung von der nuklearen zur alternativen Forschung gefördert. Die gegenwärtig zur Diskussion stehende Strukturänderung im Bereich EIR/SIN sollten deshalb genutzt werden, um die Energieforschung am EIR zu verstärken. 5. Im kantonalen Bereich ist der Bund nicht zuständig. Die kantonalen höheren technischen Lehranstalten sind zusam- men mit den Verbänden durchaus selber in der Lage, entsprechende Modelle zu realisieren. Vielleicht könnte aber der Bund im Rahmen der Energiedirektoren-Konferenz und der Erziehungsdirektoren gewisse Impulse vermitteln. Schriftliche Erklärung des Bundesrates vom 26. November 1986 Déclaration écrite du Conseil fédéral du 26 novembre 1986 Der Bundesrat ist bereit, das Postulat entgegenzunehmen. Er weist darauf hin, dass der Vorstoss wie eine Motion formuliert, allerdings in die Form eines Postulats gekleidet ist. Er wird deshalb in diesem Sinne, d. h. als Prüfungsauf- trag, verstanden. Ueberwiesen - Transmis #ST# 86.962 Postulat Jaggi Aktive Bevölkerung und Beschäftigung. Harmonisierung der Statistiken Population active et emploi. Harmonisation des statistiques fédérales Wortlaut des Postulates vom 10. Oktober 1986 Der Bundesrat wird eingeladen, über die Revision der ver- schiedenen eidgenössischen Statistiken über die erwerbstä- tige Bevölkerung und die Beschäftigung, welche dio Berechnungsgrundlagen für die auf diesem Gebiet veröf- fentlichten Zahlen aufeinander abstimmen soll, Bericht zu erstatten. Texte du postulat du 10 octobre 1986 Le Conseil fédéral est invité à faire rapport sur le réexamen des différentes séries statistiques fédérales relatives à la population active et à l'emploi, en vue d'harmoniser les bases de calcul des données chiffrée publiées en la matière. Mitunterzeichner- Cosignataires: Brélaz, Carobbio, Clivaz, Darbellay, Deneys, Fankhauser, Friedli, Leuenberger-Solo-</w:t>
      </w:r>
    </w:p>
    <w:p>
      <w:r>
        <w:t>Schweizerisches Bundesarchiv, Digitale Amtsdruckschriften Archives fédérales suisses, Publications officielles numérisées Archivio federale svizzero, Pubblicazioni ufficiali digitali Postulat der freisinnig-demokratischen Fraktion Technologietransfer. Energietechnik Postulat du groupe radical-démocratique Génie énergétique. Transfert de techniques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86.901 Numéro d'objet Numero dell'oggetto Datum 19.12.1986 - 08:00 Date Data Seite 2043-2044 Page Pagina Ref. No</w:t>
      </w:r>
    </w:p>
    <w:p>
      <w:r>
        <w:rPr>
          <w:b/>
        </w:rPr>
        <w:t>E. 20</w:t>
      </w:r>
    </w:p>
    <w:p>
      <w:r>
        <w:t>015 039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