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86.836 vom 19. Juni 1987</w:t>
      </w:r>
    </w:p>
    <w:p>
      <w:r>
        <w:t>Bundesverwaltung, 1987-06-19, DE</w:t>
      </w:r>
    </w:p>
    <w:p>
      <w:r>
        <w:rPr>
          <w:b/>
        </w:rPr>
        <w:t xml:space="preserve">Quelle: </w:t>
      </w:r>
      <w:r>
        <w:t>https://mcp.opencaselaw.ch/entscheid/ch_vb_86.836</w:t>
      </w:r>
    </w:p>
    <w:p>
      <w:r>
        <w:t>FR: CH_VB 86.836 du 19 juin 1987</w:t>
      </w:r>
    </w:p>
    <w:p>
      <w:r>
        <w:t>IT: CH_VB 86.836 del 19 giugno 1987</w:t>
      </w:r>
    </w:p>
    <w:p>
      <w:pPr>
        <w:pStyle w:val="Heading2"/>
      </w:pPr>
      <w:r>
        <w:t>Erwägungen</w:t>
      </w:r>
    </w:p>
    <w:p>
      <w:r>
        <w:rPr>
          <w:b/>
        </w:rPr>
        <w:t>E. 1</w:t>
      </w:r>
    </w:p>
    <w:p>
      <w:r>
        <w:t>Gibt es ein Modell für die Ermittlung der (sozialen und ökologischen) Folgekosten, die die chemische Industrie ver- ursacht?</w:t>
      </w:r>
    </w:p>
    <w:p>
      <w:r>
        <w:rPr>
          <w:b/>
        </w:rPr>
        <w:t>E. 2</w:t>
      </w:r>
    </w:p>
    <w:p>
      <w:r>
        <w:t>Ist der Bundesrat bereit, eine Studie in Auftrag zu geben, die erlaubt, sich vom Gesamtumfang dieser Kosten ein Bild zu machen?</w:t>
      </w:r>
    </w:p>
    <w:p>
      <w:r>
        <w:rPr>
          <w:b/>
        </w:rPr>
        <w:t>E. 3</w:t>
      </w:r>
    </w:p>
    <w:p>
      <w:r>
        <w:t>Ist er bereit, die Möglichkeit zu prüfen, bestimmte chemi- sche Produkte mit einer Abgabe zu belasten, die sich nach diesen Folgekosten bemisst? 58-N</w:t>
      </w:r>
    </w:p>
    <w:p>
      <w:r>
        <w:rPr>
          <w:b/>
        </w:rPr>
        <w:t>E. 4</w:t>
      </w:r>
    </w:p>
    <w:p>
      <w:r>
        <w:t>Le produit des taxes sur les nuisances, qui couvrirait à lui seul le financement des risques d'accidents, serait naturelle- ment réservé aux objectifs choisis. Quant aux taxes d'incitation destinées à restreindre la consommation, il n'est pas possible de faire des déclara- tions de portée générale sur l'affectation du produit. Il fau- drait pouvoir décider cas par cas. Abstimmung - Vote Für den Antrag auf Diskussion 36 Stimmen Dagegen 29 Stimmen Le président: L'interpellateur n'est pas satisfait de la réponse du Conseil fédéral.</w:t>
      </w:r>
    </w:p>
    <w:p>
      <w:r>
        <w:t>Schweizerisches Bundesarchiv, Digitale Amtsdruckschriften Archives fédérales suisses, Publications officielles numérisées Archivio federale svizzero, Pubblicazioni ufficiali digitali Interpellation Rebeaud Abgabe auf chemischen Produkten Interpellation Rebeaud Taxe sur les produits chimiques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86.836 Numéro d'objet Numero dell'oggetto Datum 19.06.1987 - 08:00 Date Data Seite 1033-1033 Page Pagina Ref. No 20 015 555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