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86.521 vom 11. März 1987</w:t>
      </w:r>
    </w:p>
    <w:p>
      <w:r>
        <w:t>Bundesverwaltung, 1987-03-11, DE</w:t>
      </w:r>
    </w:p>
    <w:p>
      <w:r>
        <w:rPr>
          <w:b/>
        </w:rPr>
        <w:t xml:space="preserve">Quelle: </w:t>
      </w:r>
      <w:r>
        <w:t>https://mcp.opencaselaw.ch/entscheid/ch_vb_86.521</w:t>
      </w:r>
    </w:p>
    <w:p>
      <w:r>
        <w:t>FR: CH_VB 86.521 du 11 mars 1987</w:t>
      </w:r>
    </w:p>
    <w:p>
      <w:r>
        <w:t>IT: CH_VB 86.521 del 11 marzo 1987</w:t>
      </w:r>
    </w:p>
    <w:p>
      <w:pPr>
        <w:pStyle w:val="Heading2"/>
      </w:pPr>
      <w:r>
        <w:t>Erwägungen</w:t>
      </w:r>
    </w:p>
    <w:p>
      <w:r>
        <w:rPr>
          <w:b/>
        </w:rPr>
        <w:t>E. 11</w:t>
      </w:r>
    </w:p>
    <w:p>
      <w:r>
        <w:t>März 1987 N 237 Postulat Salvioni von der Landschaft sehen möchten. Heute sollten wir uns auf die «Bahn 2000», die wir beschlossen haben, konzen- trieren. Es steht noch offen, ob das Referendum dagegen zustande kommt. Basistunnel: Sie haben gerade gehört, dass sich der Bun- desrat grundsätzlich für den alten Basistunnel ausgespro- chen hat. Wir haben ebenfalls Vorstösse in dieser Richtung überwiesen. Es ist wichtig, dass wir nicht von uns aus irgendeine «Swissmetro» bauen, sondern dass wir uns an die Schnellbahnnetze der französischen und der deutschen Bahnen anschliessen. Wir sind gestern abend von Spitzen- leuten dieser Bahnen über ihre Pläne orientiert worden. Das zeigt eindeutig, dass für den Anschluss an die Schnellbahn- netze die Nord-Süd-Transversale - der Alpenbasistunnel - im Vordergrund steht. Wenn man das Postulat im Wortlaut nimmt, müsste es zu einer Verzögerung der Verwirklichung der «Bahn 2000» füh- ren. Darin steht, dass vor der Schlussdiskussion über das Konzept «Bahn 2000» eine Studie über die Machbarkeit des Projektes Swissmetro zu erstellen sei. Wir müssten also warten, bis diese Machbarkeitsstudie gemacht wäre, was ich für schlecht und unnütz halte. Ich beantrage Ihnen, das Postulat abzulehnen. M. Salvioni: Je désire simplement apporter une petite remarque à l'intention de M. Müller-Meilen, et cela en alle- mand, car j'ai l'impression qu'il n'a pas bien compris mon intervention en français. Ich habe, Herr Müller, behauptet, dass der Text des Postu- lates, das ich eingereicht habe, als von sich aus abgeändert zu gelten hat, weil in der Zwischenzeit die Diskussion über «Bahn 2000» stattgefunden hat. Wir können nicht entschei- den, dass eine Debatte vorher durchzuführen ist, wenn diese Debatte bereits stattgefunden hat. Wegen dieser Situation muss der Text als geändert betrachtet werden. Als einziges ist praktisch nur noch die Machbarkeitsstudie von «Swis- smetro» übriggeblieben. Deswegen geht mein Postulat heute nur in der Richtung, dass man den Bundesrat bittet, diese Machbarkeitsstudie durchzuführen. Ich hätte einen anderen Weg wählen können: ich hätte dieses Postulat zurückziehen und ein anderes einreichen können, ohne diesen Bezug zu der Zeit, in welcher man diese Machbarkeitsstudie anstellen kann. Ich wollte aber eine zu grosse bürokratische Komplikation vermeiden. Ich bitte, diese Aenderung zu berücksichtigen und sie zu Proto- koll zu nehmen. Der Bundesrat ist also frei, diese Machbarkeitsstudie dur- chzuführen, wann er will; auf jeden Fall nach «Bahn 2000», welche besprochen wurde. M. Butty: Nous constatons que M. Salvioni insiste pour le maintien de son postulat. Je me permets deux réflexions. Tout d'abord, il m'apparaît que le projet, que M. Salvioni qualifie lui-même de futuriste, n'entre pas en ligne de compte, pour longtemps. Ce serait exiger des études qui s'orienteraient dans des directions actuellement irréalistes. Par ailleurs, il s'agit là d'un projet qui, sur le plan du fédéralisme, de la politique de l'aménagement du territoire, serait opposé à ce que l'on a toujours voulu en Suisse, c'est- à-dire un réseau desservant les diverses régions. Nous ne désirons pas seulement une liaison entre grandes villes. RAIL 2000 est un grand projet, nous le soutenons et ferons les efforts nécessaires, même dans notre région où nous devons améliorer un tracé long de plus de 32 kilomètres. Ce n'est pas avec de tels projets que l'on pourra améliorer les relations entre les régions et desservir toutes celles qui méritent de l'être. En effet, ce projet ne correspond pas aux conditions de notre pays en matière de politique des transports et c'est pour cette raison que je vous invite à soutenir la proposition du Conseil fédéral, soit refuser le postulat. Bundesrat Schlumpt: Da ist nach einem Hürdenlauf tatsäch- lich eine recht «kurlige» Situation entstanden: Im Juni letz- ten Jahres hat der Ständerat nach einem harten Kampf das Postulat von Ständerat Ducret, das mit dem damaligen Postulat von Herrn Salvioni wortgleich war, überwiesen. Das hat bei mir etwas ungewohnte Reaktionen ausgelöst; es war aber gegen Schluss der Session und müsste erledigt werden. Die ständerätliche Kommission hat nachher das Projekt «Bahn 2000» behandelt und gefunden, dieses Postulat sei doch «gspässig» und es sei nie zu spät, sich der Auffassung des Bundesrates anzuschliessen. Sie hat ein anderes Postu- lat daraus gemacht, wie Ihnen soeben von Nationalrat Sal- vioni berichtet wurde, und dieses Postulat wurde dann in der Dezembersession (noch vor Verabschiedung von «Bahn 2000» durch den Ständerat) überwiesen, nachdem ich dagegen nichts mehr einzuwenden hatte. Das Postulat des Ständerates weist nun folgenden Wortlaut auf: «Der Bundesrat wird beauftragt, die mit dem Postulat Ducret» - das war dasjenige, das mit dem knappsten aller Resultate im Juni überwiesen worden war- «nachgesuchte Machbarkeitsstudie für eine Swissmetro erst nach Verab- schiedung von 'Bahn 2000' ausführen zu lassen.» Ich habe mich heute mit Herrn Salvioni im Sinne einer Verständigungsinterpretation besprochen, dass dieser Aus- druck «Verabschiedung» auch noch eine allfällige Volksab- stimmung (im Falle des Referendums) umfasst. Es wäre wirklich nicht zweckmässig, vorher Studien in Auftrag zu geben. Die Konsequenzen sähen - Herr Butty hat das zu Recht gesagt-anders aus, wenn wir ohne dieses Angebots- konzept «Bahn 2000» Ueberlegungen für die Verkehrsver- sorgung der Schweiz für das nächste Jahrhundert anstellen müssten, als mit «Bahn 2000». Wir haben letzten Sommer in der schriftlichen Antwort zum Postulat unsere Vorbehalte gegen eine «Kellerversorgung» - wie Nationalrat Müller sie nannte - angebracht. Nun glauben wir aber, dass es durch- aus zu unseren Aufgaben gehört, die Auswirkung technolo- gischer Neuerungen, die sich anbieten, abzuklären. Wir wären also bereit, einen Auftrag entgegenzunehmen, wie ihn der Ständerat mit seinem Postulat bereits erteilt hat, eine solche Machbarkeitsstudie durchzuführen. Dabei verstehe ich den Ausdruck «Verabschiedung» so: nach Durchführung einer allfälligen Volksabstimmung über «Bahn 2000», sollte das Referendum zustande kommen. Aber - das möchte ich ganz klar sagen in bezug auf die Voten der Nationalräte Müller und Butty -: «Bahn 2000» kann davon in keiner Art und Weise berührt werden. Wir müssen mit aller Kraft die Realisierung von «Bahn 2000» vorantreiben. Es kann nur darum gehen, mögliche technolo- gische Neuerungen, die noch nicht konkret vorliegen, stu- fenweise in eine Betrachtung für das nächste Jahrhundert einzubeziehen. Aber «Bahn 2000» ist und bleibt notwendig, wenn wir eine dezentrale Verkehrsversorgung - Herr Butty hat das Wesentliche herausgestrichen - gewährleisten wol- len. Diese müssen wir mit dem öffentlichen Verkehr errei- chen, wenn wir eine valable Alternative zum Strassenver- kehr, dessen Kapazität nun einmal limitiert ist, anbieten wollen. Deshalb kann uns nichts ausser einem negativen Volksent- scheid davon abbringen, mit aller Kraft «Bahn 2000» voran- zutreiben. Mit diesem Vorbehalt können wir aber einen Auftrag des Parlamentes entgegennehmen, eine solche Machbarkeitsstudie zu gegebener Zeit, das heisst nicht sine die, sondern nach einer Volksabstimmung, in Auftrag zu geben. Le président: Je vous propose de ne pas entrer dans la discussion de procédure relative à l'article 36 du règlement qui nous interdit de modifier la teneur d'une motion ou d'un postulat. M. Salvioni propose l'acceptation du postulat qui est com- battu dans les rangs du conseil. Abstimmung - Vote Für Ueberweisung des Postulâtes Dagegen 27 Stimmen 35 Stimmen</w:t>
      </w:r>
    </w:p>
    <w:p>
      <w:r>
        <w:t>Schweizerisches Bundesarchiv, Digitale Amtsdruckschriften Archives fédérales suisses, Publications officielles numérisées Archivio federale svizzero, Pubblicazioni ufficiali digitali Postulat Salvioni Swissmetro. Machbarkeitsstudie Postulat Salvioni Swissmétro. Etude de faisabilité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86.521 Numéro d'objet Numero dell'oggetto Datum 11.03.1987 - 15:00 Date Data Seite 234-237 Page Pagina Ref. No 20 015 183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