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86.335 vom 9. Mai 1979</w:t>
      </w:r>
    </w:p>
    <w:p>
      <w:r>
        <w:t>Bundesverwaltung, 1979-05-09, DE</w:t>
      </w:r>
    </w:p>
    <w:p>
      <w:r>
        <w:rPr>
          <w:b/>
        </w:rPr>
        <w:t xml:space="preserve">Quelle: </w:t>
      </w:r>
      <w:r>
        <w:t>https://mcp.opencaselaw.ch/entscheid/ch_vb_86.335</w:t>
      </w:r>
    </w:p>
    <w:p>
      <w:r>
        <w:t>FR: CH_VB 86.335 du 9 mai 1979</w:t>
      </w:r>
    </w:p>
    <w:p>
      <w:r>
        <w:t>IT: CH_VB 86.335 del 9 maggio 1979</w:t>
      </w:r>
    </w:p>
    <w:p>
      <w:pPr>
        <w:pStyle w:val="Heading2"/>
      </w:pPr>
      <w:r>
        <w:t>Erwägungen</w:t>
      </w:r>
    </w:p>
    <w:p>
      <w:r>
        <w:rPr>
          <w:b/>
        </w:rPr>
        <w:t>E. 20</w:t>
      </w:r>
    </w:p>
    <w:p>
      <w:r>
        <w:t>juin 1986 Schriftliche Stellungnahme des Bundesrates vom 23. April 1986 Rapport écrit du Conseil fédéral du 23 avril 1986 Die Motion der Kommission für Soziale Sicherheit vom I.Juni 1981 verlangt eine Revision des Bundesgesetzes über die Militärversicherung. Die Verwaltung hat die Vorar- beiten für eine Totalrevision des aus dem Jahre 1949 stam- menden Bundesgesetzes über die Militärversicherung unge- säumt aufgenommen; ein Vorentwurf wurde bereits erstellt. Die vom Departement des Innern eingesetzte Expertenkom- mission hat im Herbst 1985 mit ihrer Beratung begonnen. Die parlamentarische Behandlung der geplanten Revision des Bundesgesetzes über die Militärversicherung ist für die kommende Legislaturperiode vorgesehen. Präsident: Der Interpellant ist von der Antwort des Bundes- rates befriedigt. #ST# 86.380 Interpellation Eppenberger-Nesslau Berufliche Wiedereingliederung verheirateter Frauen Réinsertion professionnelle des femmes mariées Wortlaut der Interpellation vom 19. März 1986 Ich frage den Bundesrat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