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86.148 vom 9. Oktober 1987</w:t>
      </w:r>
    </w:p>
    <w:p>
      <w:r>
        <w:t>Bundesverwaltung, 1987-10-09, DE</w:t>
      </w:r>
    </w:p>
    <w:p>
      <w:r>
        <w:rPr>
          <w:b/>
        </w:rPr>
        <w:t xml:space="preserve">Quelle: </w:t>
      </w:r>
      <w:r>
        <w:t>https://mcp.opencaselaw.ch/entscheid/ch_vb_86.148</w:t>
      </w:r>
    </w:p>
    <w:p>
      <w:r>
        <w:t>FR: CH_VB 86.148 du 9 octobre 1987</w:t>
      </w:r>
    </w:p>
    <w:p>
      <w:r>
        <w:t>IT: CH_VB 86.148 del 9 ottobre 1987</w:t>
      </w:r>
    </w:p>
    <w:p>
      <w:pPr>
        <w:pStyle w:val="Heading2"/>
      </w:pPr>
      <w:r>
        <w:t>Volltext</w:t>
      </w:r>
    </w:p>
    <w:p>
      <w:r>
        <w:t>Motion Euler 1434 N 9 octobre 1987 Alle diese Themen bilden zur Zeit Gegenstand eingehender Abklärungen. So haben erste Gespräche über Aufgabentei- lung und Zusammenarbeit zwischen Bund und Kantonen mit Fachstellen aller Kantone und mit Regierungsvertretern beider Basel bereits stattgefunden. Die eigentlichen Arbei- ten werden jedoch von einer Kommission zu leisten sein, die der Bundesrat eingesetzt hat mit dem Auftrag, eine Störfall- Verordnung auszuarbeiten. Aus diesem Grund verfügt der Bundesrat noch nicht über die nötigen Grundlagen, um sich zu den Anliegen der Motion im Detail zu äussern. Er erklärt sich aber bereit, diese Anliegen zu prüfen und das Parla- ment laufend über die Ergebnisse zu orientieren. Die noch ausstehende Beantwortung von Einfachen Anfragen und Interpellationen, die ebenfalls zur Brandkatastrophe von Schweizerhalle eingereicht worden sind, "wird dabei dem Bundesrat die Möglichkeit gegeben, über den Stand der Arbeiten zu berichten. Schriftliche Erklärung des Bundesrates Déclaration écrite du Conseil fédéral Der Bundesrat beantragt, die Motion in ein Postulat umzu- wandeln. Ueberwiesen als Postulat - Transmis comme postulat #ST# 86.148 Motion Euler Umweltschutzgesetz. Meldepflicht und Information der Oeffentlichkeit Protection de l'environnement. Obligation de renseigner et information du public Wortlaut der Motion vom 15. Dezember 1986 Die Chemiekatastrophe von Schweizerhalle hat drastisch vor Augen geführt, dass eine Selbstkontrolle der Unterneh- mer nach Artikel 26 USG nicht genügt. Voraussetzung für eine wirksame staatliche Aufsicht und Kontrolle ist die umfassende Meldepflicht über die industriellen Tätigkeiten. Mehr als berechtigt ist die Empörung der betroffenen Bevöl- kerung über die fehlende Information der Verantwortlichen. Umfang und Folgen der Chemie-Katastrophe sind so im dunkeln gelassen worden. Die Bevölkerung muss aber selbst entscheiden können, mit welchen Risiken sie zu leben bereit ist. Der Bundesrat wird daher beauftragt, den eidgenössischen Räten umgehend eine Ergänzung des Umweltschutzgeset- zes vorzulegen, die -gemäss den EG-Seveso-Richtlinien die Auskunftspflicht der Unternehmer nach Artikel 46 USG in eine Meldepflicht umwandelt. Die Meldepflicht sollte für Produktion, Lage- rung und Transport chemischer Stoffe u.a. die Umweltver- träglichkeit, lückenloses Inventar gefährlicher Stoffe, Ver- fahrens-Muster und Oeko-Bilanzen beinhalten; -die Information der Oeffentlichkeit durch die Behörden, bisher in Artikel 47 USG als Kann-Vorschrift geregelt, über die möglichen Risiken der industriellen Tätigkeit und die zu treffenden Massnahmen zum Schutz von Mensch und Umwelt sicherstellt. Texte de la motion du 15 décembre 1986 La récente catastrophe de Schweizerhalle a montré de manière tragique que le contrôle autonome exercé par le fabricant ou l'importateur, dont il est question à l'article 26 LPE, ne suffit pas. La condition sine qua non d'une surveil- lance et d'un contrôle efficaces par les soins de l'Etat est l'obligation de renseigner sur les activités industrielles. La colère de la population touchée par l'accident, provo- quée par l'absence d'information de la part des responsa- bles, se justifie entièrement. On a ainsi laissé dans l'ombre la protée et les conséquences de la catastrophe. Or, la popula- tion doit pouvoir choisir elle-même les risques qu'elle est prête à assumer. Dans ces conditions, le Conseil fédéral est chargé de pré- senter au plus tôt aux conseils législatifs un texte complé- tant la loi sur la protection de l'environnement qui -conformément aux directives édictées par les Commu- nautés européennes après la catastrophe de Seveso, trans- forme l'obligation de renseigner sur demande mentionnée à l'article 46 LPE en une obligation de renseigner spontané- ment. Celle-ci devrait, en ce qui concerne la production, l'entreposage et le transport de substances chimiques, com- prendre des indications relatives à l'impact sur l'environne- ment, un inventaire complet des matières dangereuses, des exemples de procédure et des bilans écologiques; -garantisse l'information du public par les autorités - jus- qu'ici réglementée à l'article 47 LPE sous forme de disposi- tion potestative - sur les risques de l'activité industrielle et sur les mesures à prendre pour protéger l'homme et l'envi- ronnement. Mitunterzeichner- Cosignataires: Ammann-St. Gallen, Bir- cher, Borei, Braunschweig, Christinat, Fankhauser, Friedli, Gloor, Lanz, Nauer, Pitteloud, Rechsteiner, Renschier, Ruffy, Stappung, Uchtenhagen, Vannay, Zehnder (18) Schriftliche Begründung - Développement par écrit Der Motionär verzichtet auf eine Begründung und wünscht eine schriftliche Antwort. Schriftliche Stellungnahme des Bundesrates vom 9. März 1987 Rapport écrit du Conseil fédéral du 9 mars 1987 Im Zusammenhang mit der Brandkatastrophe von Schwei- zerhalle vom 1. November 1986 sind dem Bundesrat zahlrei- che Motionen eingereicht worden. Sie betreffen Fragen der Information und Auskunftspflicht, die Vorschriften über umweltgefährdende Stoffe, den Katastrophenschutz, die Aufsicht des Bundes sowie Probleme der Haftpflicht und des Strafrechts. Alle diese Themen bilden zurzeit Gegenstand eingehender Abklärungen. So haben erste Gespräche über Aufgabentei- lung und Zusammenarbeit zwischen Bund und Kantonen mit Fachstellen aller Kantone und mit Regierungsvertretern beider Basel bereits stattgefunden. Die eigentlichen Arbei- ten werden jedoch von einer Kommission zu leisten sein, die der Bundesrat demnächst einsetzen wird mit dem Auftrag, eine Störfall-Verordnung auszuarbeiten. Aus diesem Grund verfügt der Bundesrat noch nicht über die nötigen Grundla- gen, um sich zu den Anliegen der Motionen im Detail zu äussern. Er erklärt sich aber bereit, diese Anliegen zu prüfen und das Parlament laufend über die Ergebnisse zu orientie- ren. Die noch ausstehende Beantwortung von Einfachen Anfragen und Interpellationen, die ebenfalls zur Brandkata- strophe von Schweizerhalle eingereicht worden sind, wird dabei dem Bundesrat die Möglichkeit geben, über den Stand der Arbeiten zu berichten.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Euler Umweltschutzgesetz. Meldepflicht und Information der Oeffentlichkeit Motion Euler Protection de l'environnement. Obligation de renseigner et information du public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86.148 Numéro d'objet Numero dell'oggetto Datum 09.10.1987 - 08:00 Date Data Seite 1434-1434 Page Pagina Ref. No 20 015 755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