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86.125 vom 11. März 1987</w:t>
      </w:r>
    </w:p>
    <w:p>
      <w:r>
        <w:t>Bundesverwaltung, 1987-03-11, DE</w:t>
      </w:r>
    </w:p>
    <w:p>
      <w:r>
        <w:rPr>
          <w:b/>
        </w:rPr>
        <w:t xml:space="preserve">Quelle: </w:t>
      </w:r>
      <w:r>
        <w:t>https://mcp.opencaselaw.ch/entscheid/ch_vb_86.125</w:t>
      </w:r>
    </w:p>
    <w:p>
      <w:r>
        <w:t>FR: CH_VB 86.125 du 11 mars 1987</w:t>
      </w:r>
    </w:p>
    <w:p>
      <w:r>
        <w:t>IT: CH_VB 86.125 del 11 marzo 1987</w:t>
      </w:r>
    </w:p>
    <w:p>
      <w:pPr>
        <w:pStyle w:val="Heading2"/>
      </w:pPr>
      <w:r>
        <w:t>Erwägungen</w:t>
      </w:r>
    </w:p>
    <w:p>
      <w:r>
        <w:rPr>
          <w:b/>
        </w:rPr>
        <w:t>E. 11</w:t>
      </w:r>
    </w:p>
    <w:p>
      <w:r>
        <w:t>März 1987 N 253 Südafrika. Persönliche Vorstösse groupe des Etats africains. Il a indiscutablement été encou- ragé par la prise de ces sanctions économiques. Une semaine avant l'ouverture de la Conférence, l'Assemblée des délégués de la Ligue, a siégé. Au cours de celle-ci, les délégués de la Croix-Rouge d'Afrique du Sud ont été cha- leureusement reçus. Une discussion très large s'est engagée pendant la semaine qui a précédé l'ouverture de la Confé- rence. Seule alors, la Commission permanente, et non le gouvernement suisse, aurait pu renvoyer cette conférence. C'est le premier jour de celle-ci que le groupe des Etats africains a exigé l'exclusion totale de l'Afrique du Sud, c'est- à-dire tant de la représentation gouvernementale que de celle de la Croix-Rouge sud-africaine. Qu'a fait la Suisse pour cette conférence? Elle a mis une somme importante à la disposition des organisateurs. Elle a également mis à disposition de la Croix-Rouge suisse, qui était chargée de mettre sur pied cette 25e Conférence, l'am- bassadeur von Tscharner qui a officié comme commissaire général. A partir de juin 1986, dans tous les Etats où nous avons des ambassadeurs accrédités, nous avons généralisé les actions de nos représentants pour recommander la conférence, afin qu'elle se déroule dans les meilleures conditions possibles. Malheureusement, des événements, dont nous n'étions pas les maîtres, se sont produits. De toute façon, la Suisse ne pouvait pas intervenir, car elle n'avait aucune compétence. Je rappelle qu'après l'exclusion de la délégation gouvernementale d'Afrique du Sud, une décision concernant la suspension est intervenue. Cent sep- tante-huit délégations se sont prononcées contre la suspen- sion de la Conférence; 52 y étaient favorables. La majorité pour le maintien de la Conférence était écrasante. Dans l'organisation de la 26e Conférence qui aura lieu en Colom- bie, le gouvernement suisse n'aura pas plus de compétence qu'il n'en avait pour la 25e Conférence, bien qu'elle ait eu lieu à Genève. Nous avons indiqué, par écrit, à M. Mühle- mann, ce que serait l'action de la Suisse qui, pour sa part, continuera à s'engager pour restreindre les risques de politi- sation de la Croix-Rouge, pour renforcer l'universalité du droit international humanitaire, ainsi que les principes de la Croix-Rouge et leur application dans tous les conflits, pour augmenter le nombre des ratifications des protocoles addi- tionnels aux Conventions de Genève et pour appuyer le CICR dans ses activités dans toute la mesure opportune. C'est notamment en permettant au CICR et à la Croix-Rouge d'accomplir son mandat partout dans le monde, en diffusant les principes et les idéaux de la Croix-Rouge, que l'on favorisera concrètement sa vocation universelle. Voilà les engagements que la Suisse prendra, respectera et exécu- tera. Nous n'aurons pas le pouvoir d'en faire plus. Je tenais simplement à vous le rappeler. Monsieur Eggly, n'aurions-nous pas pu éviter cette sur- prise? Je confirme ce que le Conseil fédéral a répondu par écrit à vos diverses interpellations en soulignant que la délégation de la Croix-Rouge d'Afrique du Sud a été reçue chaleureusement durant la semaine qui a précédé la Confé- rence. Personne ne s'attendait à ce qu'un coup d'éclat survienne le jour de l'ouverture. A ce moment-là, comme il avait eu lieu, la Suisse ne pouvait plus rien faire. Deuxième question: La Suisse en tant que dépositaire des conventions de Genève s'est-elle engagée totalement pour la 26e Conférence en Colombie? Je peux vous dire que ce que nous avons entrepris sur le plan diplomatique sera poursuivi. Personnellement, je n'ai jamais accompli un voyage à l'étranger ou je n'ai jamais reçu à Berne, en visite officielle, un ministre des affaires étrangères de quelque pays que ce soit, sans lui remettre un mémorandum pour le cas où ce pays n'aurait pas encore ratifié les protocoles additionnels aux Conventions de Genève. Nous les avons toujours rappelés. Depuis juin 1986, en prévision de la 25e Conférence de Genève, nos ambassades ont fait un travail considérable. Je ne voudrais pas qu'on la juge uniquement par ce que nous avons vu à la télévision, qui n'était effectivement pas réjouissant pour nous, je vous l'accorde. Mais à cette 25e Conférence, par consensus, ont été adoptés les nou- veaux statuts des Croix-Rouges ainsi que plus de trente résolutions. Elles ont toutes été adoptées à l'unanimité. Tout le programme, qui était prévu pour cette 25e Conférence, a été réalisé. Des résultats ont été obtenus. Nous ne pouvons donc pas dire aujourd'hui qu'il s'agit d'un échec, au contraire. Il est assez rare que des conférences internatio- nales obtiennent de tels résultats et prennent tant de déci- sions par consensus. Il faut admettre de plus en plus que, dans tous les cercles, les cénacles et les conférences internationales, tout se poli- tise. Mais nous ne pensons pas qu'il y ait risque d'une nouvelle politisation de la Croix-Rouge. En tous les cas, par une action en profondeur, par notre aide au CICR, en propageant les principes du mouvement de la Croix-Rouge, les Conventions de Genève et leurs protocoles additionnels, nous espérons contribuer à éviter toute nouvelle politisation lors de la 26e Conférence générale. Präsident: Die Interpellanten haben zu erklären, ob sie von der Antwort des Bundesrates befriedigt sind. Herr de Chastonay ist teilweise befriedigt. Herr Eggly ist im Namen der liberalen Fraktion teilweise befriedigt. Herr Müh- lemann ist ebenfalls teilweise befriedigt. Schluss der Sitzung um 19.30 Uhr La séance est levée à 19 h 30</w:t>
      </w:r>
    </w:p>
    <w:p>
      <w:r>
        <w:t>Schweizerisches Bundesarchiv, Digitale Amtsdruckschriften Archives fédérales suisses, Publications officielles numérisées Archivio federale svizzero, Pubblicazioni ufficiali digitali Interpellation der liberalen Fraktion Internationale Rotkreuz-Konferenz. Ausschluss von Südafrika Interpellation du groupe libéral Conférence internationale de la Croix-Rouge. Expulsion de l'Afrique du Sud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86.125 Numéro d'objet Numero dell'oggetto Datum 11.03.1987 - 15:00 Date Data Seite 247-253 Page Pagina Ref. No 20 015 191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