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86.104 vom 19. Juni 1987</w:t>
      </w:r>
    </w:p>
    <w:p>
      <w:r>
        <w:t>Bundesverwaltung, 1987-06-19, DE</w:t>
      </w:r>
    </w:p>
    <w:p>
      <w:r>
        <w:rPr>
          <w:b/>
        </w:rPr>
        <w:t xml:space="preserve">Quelle: </w:t>
      </w:r>
      <w:r>
        <w:t>https://mcp.opencaselaw.ch/entscheid/ch_vb_86.104</w:t>
      </w:r>
    </w:p>
    <w:p>
      <w:r>
        <w:t>FR: CH_VB 86.104 du 19 juin 1987</w:t>
      </w:r>
    </w:p>
    <w:p>
      <w:r>
        <w:t>IT: CH_VB 86.104 del 19 giugno 1987</w:t>
      </w:r>
    </w:p>
    <w:p>
      <w:pPr>
        <w:pStyle w:val="Heading2"/>
      </w:pPr>
      <w:r>
        <w:t>Erwägungen</w:t>
      </w:r>
    </w:p>
    <w:p>
      <w:r>
        <w:rPr>
          <w:b/>
        </w:rPr>
        <w:t>E. 1</w:t>
      </w:r>
    </w:p>
    <w:p>
      <w:r>
        <w:t>d'indiquer les possibilités et les limites de ses moyens d'action et de ceux de la Banque nationale pour endiguer les fluctuations excessives des monnaies;</w:t>
      </w:r>
    </w:p>
    <w:p>
      <w:r>
        <w:rPr>
          <w:b/>
        </w:rPr>
        <w:t>E. 2</w:t>
      </w:r>
    </w:p>
    <w:p>
      <w:r>
        <w:t>de faire rapport sur les mesures les plus récentes qui ont été prises;</w:t>
      </w:r>
    </w:p>
    <w:p>
      <w:r>
        <w:rPr>
          <w:b/>
        </w:rPr>
        <w:t>E. 3</w:t>
      </w:r>
    </w:p>
    <w:p>
      <w:r>
        <w:t>Was hat das Gutachten der Firma ICS AG über das Projekt TERCO ergeben?</w:t>
      </w:r>
    </w:p>
    <w:p>
      <w:r>
        <w:rPr>
          <w:b/>
        </w:rPr>
        <w:t>E. 4</w:t>
      </w:r>
    </w:p>
    <w:p>
      <w:r>
        <w:t>Trifft es zu, dass die PTT-Betriebe für TERCO vertraglich gebunden mit IBM-Personal arbeiten müssen, was dazu führe, dass PTT-Spezialisten kündigen, um dann als IBM- Berater wieder am Projekt zu arbeiten? Wieviele Personen haben allenfalls so den Arbeitgeber gewechselt?</w:t>
      </w:r>
    </w:p>
    <w:p>
      <w:r>
        <w:rPr>
          <w:b/>
        </w:rPr>
        <w:t>E. 5</w:t>
      </w:r>
    </w:p>
    <w:p>
      <w:r>
        <w:t>Die Stundenansätze für externe Mitarbeiter variierten 1986 von 90 bis 310 Franken, wobei die Honorare jeweilen vom Profil des einzelnen Beraters und der Infrastruktur dor entsprechenden Unternehmung abhängig waren. Ein Ver- gleich zwischen diesen Honoraren und den Gehältern der PTT-Bediensteten ist schon deshalb nicht möglich, weil es sich bei den genannten Ansätzen um Entgelte handelte, welche den Arbeitgeberfirmen der beigezogenen Speziali- sten bezahlt werden mussten. Diese gehen erfahrungsge- mäss nur zu einem, in ihrem Umfange nicht bekannten Bruchteil weiter an den Arbeitnehmer selber, nicht zuletzt deswegen, weil sie in nicht unerheblichem Ausmasse auch Gemeinkosten mitenthalten. Le président: L'interpellateur est satisfait de la réponse du Conseil fédéral. #ST# 86.151 Interpellation Aubry Verwendung von Atrazin durch die SBB Usage d'atrazine par les CFF Wortlaut der Interpellation vom 15. Dezember 1986 Atrazinspuren, die an der deutsch-französischen Grenze im Trinkwasser festgestellt worden sind, haben einen deut- schen Politiker veranlasst, die Schweizerischen Bundesbah- nen in der Presse anzuschuldigen und zu verlangen, dass die SBB für die Beseitigung des Unkrautes auf den Bahn- dämmen kein Atrazin mehr verwenden. Wird der Bundesrat bei den SBB vorstellig werden, damit künftig Mittel verwendet werden, die weniger schädlich sind und die Umwelt nicht verschmutzen? Texte de l'interpellation du 15 décembre 1986 Des traces d'atrazine dans l'eau potable à la frontière ger- mano-suisse ont permis à un homme politique allemand d'accuser et d'exiger dans la presse que les CFF n'em- ploient plus ce produit chimique pour éliminer les mau- vaises herbes des remblais des lignes de chemin de fer. Le Conseil fédéral va-t-il intervenir auprès des CFF pour qu'on emploie d'autres produits moins nocifs et non-pol- luants? Mitunterzeichner- Cosignataire: Keine - Aucun Schriftliche Begründung - Développement par écrit L'auteur renonce au développement et demande une réponse écrite. Schriftliche Stellungnahme des Bundesrates vom 11. Februar 1987 Rapport écrit du Conseil fédéral du 11 février 1987 L'utilisation d'atrazine par les CFF doit être réglée dans le cadre de l'application de l'ordonnance du 9 juin 1986 sur les substances dangereuses (RS 814.013). Sur la base de cette ordonnance, tous les produits servant au traitement des plantes, y compris les herbicides utilisés pour les installa- tions ferroviaires, ont récemment été soumis à autorisation. L'admission d'un produit est décidée par l'autorité compé- tente qui examine son efficacité et son impact sur l'environ- nement, et qui impose les charges correspondantes. A l'heure actuelle, un groupe de travail, compose de représen- tants des Offices fédéraux de la protection de l'environne- ment et des transports ainsi que des cantons, des chemins de fer et des stations fédérales de recherches agronomi- ques, élabore en outre une directive sur l'élimination non polluante des mauvaises herbes le long des voies. Ce docu- ment énumère notamment les principes écologiques per- mettant d'apprécier la nécessité de l'utilisation des produits et fixe certaines exigences minimales auxquelles doivent V</w:t>
      </w:r>
    </w:p>
    <w:p>
      <w:r>
        <w:t>Schweizerisches Bundesarchiv, Digitale Amtsdruckschriften Archives fédérales suisses, Publications officielles numérisées Archivio federale svizzero, Pubblicazioni ufficiali digitali Interpellation Leuenberger-Solothurn PTT-Projekt TERCO Interpellation Leuenberger-Soleure Projet TERCO des PTT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86.104 Numéro d'objet Numero dell'oggetto Datum 19.06.1987 - 08:00 Date Data Seite 1027-1028 Page Pagina Ref. No 20 015 549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