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86.036 vom 10. September 1986</w:t>
      </w:r>
    </w:p>
    <w:p>
      <w:r>
        <w:t>Bundesverwaltung, 1986-09-10, DE</w:t>
      </w:r>
    </w:p>
    <w:p>
      <w:r>
        <w:rPr>
          <w:b/>
        </w:rPr>
        <w:t xml:space="preserve">Quelle: </w:t>
      </w:r>
      <w:r>
        <w:t>https://mcp.opencaselaw.ch/entscheid/ch_vb_86.036</w:t>
      </w:r>
    </w:p>
    <w:p>
      <w:r>
        <w:t>FR: CH_VB 86.036 du 10 septembre 1986</w:t>
      </w:r>
    </w:p>
    <w:p>
      <w:r>
        <w:t>IT: CH_VB 86.036 del 10 settembre 1986</w:t>
      </w:r>
    </w:p>
    <w:p>
      <w:pPr>
        <w:pStyle w:val="Heading2"/>
      </w:pPr>
      <w:r>
        <w:t>Erwägungen</w:t>
      </w:r>
    </w:p>
    <w:p>
      <w:r>
        <w:rPr>
          <w:b/>
        </w:rPr>
        <w:t>E. 1</w:t>
      </w:r>
    </w:p>
    <w:p>
      <w:r>
        <w:t>Stimme bis spätestens Ende Oktober 1989 verlängert haben, wobei die Meinung ist, dass der nun zur Behandlung stehende Milchwirtschaftsbeschluss 1987 den Vorgänger ablösen soll, sobald der neue in Rechtskraft treten kann. Wenn wir nun den Milchwirtschaftsbeschluss 1987 behan- deln, sollten wir uns davor hüten, die unzähligen Landwirt- schaftsprobleme, die uns beschäftigen, mit dem heutigen Geschäft koppeln oder lösen zu wollen. Es sei daran erin-</w:t>
      </w:r>
    </w:p>
    <w:p>
      <w:r>
        <w:t>Economie laitière. Arrêté 1987 838 N 16 juin 1987 nert, dass wir dies im Herbst 1985 bei der Diskussion des 340seitigen 6. Berichtes über die Lage der schweizerischen Landwirtschaft und die Agrarpolitik des Bundes ausgiebig versucht haben. Unsere Kommission benötigte lange Sitzungstage, und zwar deren vier noch im Beisein von Herrn Bundesrat Purgier, weitere vier unter der Mitwirkung von Herrn Bundesrat Dela- muraz. Sie lehnte nach der Eintretensdebatte einen Rück- weisungsantrag mit 16 zu 5 Stimmen ab und beschloss anschliessend mit 22 zu 0 Stimmen Eintreten auf die Vor- lage. Das Bundesamt für Landwirtschaft, vor allem die Her- ren Direktor Piot und Professor Rudolf, dienten uns mit ihrem umfassenden Fachwissen. Man stellte uns umfangrei- che Dokumentationen zur Verfügung. Der Beschluss zählt 33 Artikel. Wir hatten uns in der Kommission mit etwa 80 Abänderungsanträgen zu befassen. Etwa jeder vierte befindet sich nun wieder auf der Fahne, vielfach allerdings in mehr oder weniger geänderter Fassung. Der Milchwirtschaftsbeschluss 1987 will und kann - wie bereits angetönt - nicht alle Agrarprobleme lösen. Er beschränkt sich - wie sein Name es sagt - auf die Milchwirt- schaft, was Sie bitte bei ihren Voten berücksichtigen wollen. Nachfolgend möchte ich vorerst einige wichtige Bestim- mungen der bundesrätlichen Fassung erwähnen und anschliessend die wesentlichen Aenderungen oder Ergän- zungen der Kommission aufzeigen. Ich beschränke mich angesichts unserer knappen Zeit vor allem auf jene Bestim- mungen, welche zu intensiven Diskussionen Anlass gege- ben haben. Einesteils soll der Bund über die Mittel aus Ausgaben und Preiszuschlägen hinaus weiterhin Zuschüsse aus allgemei- nen Bundesmitteln zur Verfügung stellen. Andererseits wer- den vom Zentralverband schweizerischer Milchproduzenten und seinen Sektionen Selbsthilfemassnahmen gefordert. Die Milchkontingentierung wird als einzelbetriebliche Mass- nahme durchgeführt und hat zum Ziel, die Gesamtmilch- menge in den Griff zu bekommen. Produzenten, die überlie- fern, haben eine Abgabe zu entrichten, welche immerhin beachtliche 85 Prozent des Milchgrundpreises beträgt. Allerdings kann der Bundesrat ganz oder teilweise verzich- ten, falls das Total einer örtlichen Produzentenorganisation nicht ausgeschöpft wird. Dabei kann er für die einzelnen Zonen unterschiedliche Regelungen treffen. Zur Frage des Milchpreises ist darauf hinzuweisen, dass eine Milchgrundpreisdifferenzierung nicht eingeführt wird, jedoch soll eine Erlösdifferenzierung-je nach Produktions- standort-eintreten. Dies durch unterschiedlich grosse Frei- mengen und zusätzliche Abgaben auf grossen Kontingen- ten. Die generelle Abgabe der Produzenten wird mit Aus- nahme der Freimenge von 2 auf 4 Rappen je Kilogramm angehoben. Die Zusatzabgaben sollen bis höchstens 10 Rappen pro Kilo angehoben werden können. Importab- gaben werde ich bei der Detailberatung näher erklären, ebenso werde ich Ausführungen zu den einzelnen Minder- heitsanträgen abgeben. Die Einführung des Kontingentshandels ist in der bundesrät- lichen Vorlage weiterhin nicht vorgesehen. Neu ist dagegen die Bestimmung, dass der Zentralverband die Bezahlung der Milch nach deren Gehalt durchführen soll. Unsere Kom- mission hat nun ergänzt, dass bei der Festlegung der Kon- tingente auch die Produktionsmöglichkeiten der Region und die betriebseigene Futtergrundlage mehr zu berück- sichtigen sind. Weiter wurde zugunsten der Berggebiete eine Remontierungsquote beschlossen. Diese Frage der Arbeitsteilung Berg/Tal wird uns sicher stark beschäftigen. Neu sind nun die Bestimmungen über die Stillegung milch- wirtschaftlicher Betriebe. Diese Selbsthilfemassnahme werde ich ebenfalls in der Detailberatung eingehender dar- legen. Bei der Abgabe freier Milchmengen hat unsere Kommission die Tendenzen des Bundesrates zugunsten des Berggebie- tes noch etwas akzentuiert. So soll die Freimenge im Talge- biet und in der Uebergangszone um je 5000 Kilogramm tiefer festgelegt werden. Bei diesen Bestimmungen soll der Bundesrat auch den Interessen echter Betriebsgemein- schaften Rechnung tragen. Mit Beiträgen zu unterstützen wäre auch die Umstellung auf extensive Tierhaltung. Man denkt hier zum Beispiel an Ziegen, Schafe, Pferde und Wild sowie an die Mutterkuhhaltung. Die Vorlage ist am Schluss unserer Verhandlungen mit 13 zu 0 Stimmen bei 8 Enthal- tungen verabschiedet worden. Es ist mir ein Bedürfnis, allen Kommissionsmitgliedern für das engagierte Mitwirken zu danken. Mein aufrichtiger Dank geht aber auch an die Herren Bundesräte Furgler und Dela- muraz für ihr ebenso sachkundiges wie konstruktives Mit- wirken. Dasselbe gilt für sämtliche Herren des Bundesamtes für Landwirtschaft, mit Herrn Direktor Piot an der Spitze. Besonders erwähnen möchte ich Herrn Professor Dr. Ru- dolf, der bei unzähligen Vorlagen dank seiner reichen Erfah- rung mit enormem Wissen und klarem Ueberblick auch über die kompliziertesten Zusammenhänge stets ein wertvoller Berater war. Er tritt Ende Juli dieses Jahres in seinen wohl- verdienten Ruhestand. Wir wünschen ihm dazu alles Gute und vor allem auch eine gute Gesundheit. Wenn wir jetzt an die Beratungen gehen, möchte ich zum Schluss noch festhalten, dass diese Vorlage vor allem bei den Produzenten ansetzt. Ich bitte Sie, dabei die nun berei- nigte Vorlage der Kommission nicht noch zu verschärfen. Gerade das Wetter der letzten Wochen, ja Monate, mit seinen Kälteeinbrüchen und Schneefällen zum Teil bis ins Tal haben gezeigt, welch unternehmerischen Risiken unsere Bauern in Tat und Wahrheit ausgesetzt sind. Auch wird dieser Beschluss noch seine Bewährungsprobe zu bestehen haben. Er enthält - das gebe ich zu - viele Kann-Bestimmun- gen und bringt damit den nötigen Spielraum, um in den kommenden zehn Jahren auf viele mögliche Entwicklungen zu reagieren. Es ist ein Mehrzweckwerkzeug, welches hof- fentlich mit viel Geschick zum Nutzen unserer Landwirt- schaft, aber auch der ganzen Volkswirtschaft eingesetzt wird. Wenn in den kommenden Voten einmal mehr Kritik aufkom- men wird, so erinnere ich mich an eine Feststellung von Winston Churchill. Dieser hat sinngemäss einmal gesagt, die Demokratie sei die schlechteste aller Staatsformen, aber er kenne keine bessere. Das möchte ich etwas abwandeln und feststellen, unsere Landwirtschaftspolitik sei die schlechte- ste aller Agrarordnungen. Wenn ich dann aber über unsere Grenzen sehe, konstatiere ich: es gibt noch keine bessere. In diesem Sinne beantrage ich Ihnen Eintreten auf die Vor- lage. Mme Vannay, rapporteur: Nous devons aujourd'hui renou- veler l'arrêté sur l'économie laitière de 1977. Cet arrêté arrivait à échéance le 31 octobre 1987 mais nous l'avons prorogé en mars dernier pour deux ans au maximum. En effet, votre commission, malgré un travail intense, a pris du retard dans ses travaux, si bien que le nouvel arrêté ne pouvait être prêt à temps pour cet automne. Ceci révèle combien la question est complexe et difficile et combien l'enjeu est important. Le dépliant qui contient plus de 30 propositions de minorité ou de majorité s'écartant des propositions du Conseil fédéral sur les 34 articles proposés vous prouve que notre commission n'a pas trouvé un large consensus et un terrain d'entente sur de nombreux points et c'est par conséquent à vous qu'il appartiendra de trancher. Les décisions que nous devons prendre sont très impor- tantes à plusieurs titres et pour plusieurs catégories de personnes. Elles sont essentielles pour la politique agricole des dix prochaines années, pour les agriculteurs touchés par des mesures dont dépend tout ou partie de leurs reve- nus. Elles sont importantes aussi pour les consommateurs et les contribuables que nous sommes tous, puisque nous devons régler la facture du compte laitier et que nous exigeons des produits de haute qualité. Lorsque le Conseil fédéral a élaboré son projet en juin 1986, il a voulu «obliga- toirement se limiter aux problèmes en relation avec l'écono- mie laitière et prendre en considération les besoins de l'ensemble du pays et non pas ceux de certaines régions seulement». C'était sans compter avec les surproductions induites par l'arrêté laitier dans le domaine de la viande</w:t>
      </w:r>
    </w:p>
    <w:p>
      <w:r>
        <w:t>16.Juni 1987 N 839 Milchwirtschaftsbeschluss 1987 notamment, ni avec le coup de semonce du vote populaire de septembre 1986 sur l'économie sucrière. Ce refus de l'arrêté sucrier par le peuple a certainement eu des effets sur les membres de la commission et nous l'aurons présent à l'esprit tout au long de ce débat. Oserai-je dire que depuis ce refus la politique agricole n'est plus la vache sacrée qu'elle fut pendant longtemps et qu'aujourd'hui elle doit être expli- quée aux citoyens et acceptée par le peuple? La réalité de l'économie laitière peut être perçue et présentée de diffé- rentes façons. D'abord en rappelant quelques données chif- frées, à savoir celles de 1985. Il y avait 57 219 exploitations produisant, avec un troupeau de 816 000 vaches 38 450 000 quintaux de lait, ce qui représente une moyenne de 4710 kilos par vache, soit une valeur actuelle de production de quelque 3 milliards et demi de francs par année. Le rendement brut épuré provenant de cette production laitière a atteint 31,9 pour cent du rendement brut épuré total de l'agriculture suisse, soit 40 pour cent du produit du travail du paysan. En 1985-1986, 34,9 pour cent des livraisons de lait ont été utilisés en tant que lait frais et produits laitiers frais, donc pratiquement sans frais pour la Confédération à l'exception des frais de transport du lait de secours. Le reste de la production, soit près des deux tiers, a dû être mis en valeur sous la forme de fromages pour 48,5 pour cent, de conserves de lait pour 4 pour cent, de beurre pour 12,6 pour cent. Cette mise en valeur est coûteuse du fait qu'il faut de 31 à 36 centimes par kilo de lait transformé en fromage et de 62 à 70 centimes par kilo de lait converti en beurre. On arrive ainsi à un compte laitier de 843,4 millions de francs en 1985. Cette somme fut couverte à raison de 548,2 millions par les ressources générales de la Confédération, de 57 millions par les contributions des producteurs, de 37 millions par les suppléments de prix sur les fromages importés et de 201,2 millions par les recettes à affectation spéciale, c'est-à- dire par des taxes prélevées sur les produits importés, les graisses et les huiles comestibles notamment ou par des bénéfices provenant de certains produits laitiers. L'économie laitière peut encore être présentée et perçue selon sa répartition géographique par zone si ce n'est par canton. Ainsi, la zone de plaine compte 44,24 pour cent des exploitations et a 51,1 pour cent des contingents; la zone préalpine des collines, 16,37 pour cent des exploitations et 16,78 pour cent des contingents; la zone de montagne I, 15,33 pour cent des exploitations et 13,74 pour cent des contingents; la zone de montagne II, 15,31 pour cent des exploitations et 12,74 pour cent des contingents; la zone de montagne III, 6,25 pour cent des exploitations mais 2,91 pour cent des contingents; la zone de montagne IV, 2,5 pour cent des exploitations et 0,9 pour cent des contin- gents; reste 1,83 pour cent des contingents pour les alpages. Ces chiffres, peut-être fastidieux, reflètent bien le fait que le gros des exploitations, et surtout le gros des contingents, se trouvent dans la zone de plaine et dans la zone préalpine des collines, et que la zone de montagne n'a que la portion congrue (32,12 pour cent du contingent), et ce d'autant plus, si l'on considère les zones de montagne II à IV pour lesquelles il ne reste que 16 pour cent du contin- gent. Ajoutons encore que 171 exploitations comptent plus de 200000 kilos de contingent, dont 124 exploitations se trouvent en plaine. Ce bref tableau de l'économie laitière suisse doit être com- plété par les quelques considérations suivantes: première- ment, lors de l'entrée en vigueur du contingentement laitier en 1977, on arrivait à 27,9 millions de quintaux de livraison, en 1985-1986, à 30,7 millions de quintaux. C'est donc recon- naître que, malgré le contingentement, la quantité produite a augmenté, même si le nombre de vaches a régulièrement baissé. Parallèlement, le prix de base du lait a régulièrement augmenté et les dépenses du compte laitier ont suivi la courbe ascendante passant de 607 millions à 843,4 millions de francs pour la même période. Pendant cette même période, le revenu du paysan évoluait lui aussi. Si l'on reprend les résultats des exploitations témoins publiés dans le sixième rapport sur l'agriculture, on peut dire que le produit du travail des exploitations de plaine s'est approché de la rétribution équitable comparable et l'a même dépassée en 1979 et 1981. Il n'en va malheureusement pas de même pour les exploitations de montagne qui, en moyenne, en sont à 68 pour cent du revenu des exploitations de plaine. Le lancinant et pratiquement insoluble problème du revenu paysan à garantir et des surproductions coûteuses par leur stockage, leur dénaturation ou leur exportation à bas prix est à nouveau posé ici, de même que le problème mis en lumière par les disparités entre les petites et les grandes entreprises, entre les exploitations de plaine et celles de montagne, ou encore le problème de l'obligation pour le paysan de s'assurer un revenu décent par la vente de sa production qui le pousse à des méthodes productivistes pas toujours conformes à la protection de l'environnement et des animaux, pas toujours compatibles avec la recherche prioritaire de la qualité, donc pas toujours des plus favora- bles à la santé des consommateurs. Tous ces problèmes de surproduction, de revenu à garantir plus ou moins proche du revenu paritaire, des méthodes et des possibilités de production ont retenu longuement notre attention, sans qu'il nous soit toutefois possible de trouver des solutions satisfaisantes à tous égards et pour tous les partenaires. Comment, en effet, aider l'agriculture à atteindre le revenu comparable, grâce à l'économie laitière notamment, tout en évitant les excédents et en ne mettant pas trop fortement à contribution les finances fédérales? Mais là se pose la question de politique fondamentale qui est de savoir quelle agriculture nous voulons et quel prix nous sommes prêts à payer pour cette agriculture. Ce débat fondamental ayant eu lieu, bien que partiellement et imparfaitement, lors de la discussion du 6e rapport, rien d'essentiel n'a donc été remis en cause, aucune évaluation fondamentale des mesures déjà prises n'a été conduite. Nous continuerons donc avec nos rapiéçages successifs, dans des secteurs résolument bien compartimentés. L'unanimité de la commission s'est faite sur trois points essentiels: premièrement, sur l'acceptation du principe même du contingentement laitier; deuxièmement, sur la nécessité de fixer des critères pou r la répartition et le réajus- tement des contingents individuels; troisièmement, sur la nécessité de faire participer les producteurs à la couverture des dépenses du compte laitier en faisant payer une taxe pour dépassement du contingent, une taxe générale après augmentation des quantités franches, une taxe supplémen- taire sur les grandes quantités. Les points de divergences essentiels sur les questions sui- vantes se trouvent à l'article 2. Le Conseil fédéral peut-il ou doit-il réexaminer tous les contingents individuels? De la réponse apportée à cette question dépendront, bien évidem- ment, l'efficacité des critères d'attribution que nous avons fixés, et surtout le visage et l'évolution des prochains comptes laitiers. La deuxième question fondamentale touche l'article 5: en appelant les producteurs à participer, va-t-on vraiment faire une différenciation des prix quelque peu dissuasive pour les gros producteurs, va-t-on vers une redistribution plus équi- table pour les petites entreprises où les frais de production sont plus élevés, va-t-on vers une prise en compte des difficultés particulière de la zone de montagne? L'article 2 est la pièce de résistance de cet arrêté. Il consacre le principe du contingentement par exploitation ou contin- gentement individuel pour tous les producteurs et renonce, de ce fait, aux contingents de sociétés ou contingents globaux pour les zones II à IV, tout en maintenant le principe d'une ordonnance particulière pour régler le contingente- ment des zones de montagne II à IV. Dans cet article 2, la commission s'est demandé si l'on ne devait pas fixer une nouveau contingent global et le répartir à nouveau entre tous les ayants droit, en tenant compte des critères précisés à l'alinéa 2. Cette solution permettrait de tenir compte rapidement de l'exigence de diminuer les sur- productions, d'établir une situation plus juste par rapport au début du contingentement. En effet, la première répartition a été faite essentiellement selon la production des années de référence. On n'a donc pas tenu compte des efforts faits</w:t>
      </w:r>
    </w:p>
    <w:p>
      <w:r>
        <w:t>Economie laitière. Arrêté 1987 840 N 16 juin 1987 par certains producteurs pour s'autolimiter, on a, au contraire, récompensé ceux qui avaient surproduit. De plus, on s'aperçoit que le contingentement a changé le type même de production en zones de montagne où l'on faisait, avant tout, de l'élevage et non pas du lait. Comme le paysan de plaine s'est mis à faire lui-même sa propre remonte, ce marché-là s'est effondré en zone de montagne, ce qui l'a doublement pénalisé. Cette obligation de réexamen des contingents a été refusée par la majorité de votre commission et fera l'objet d'un vote à l'alinéa 2, article 2. La commission vous propose cepen- dant que, dans le cas d'un ajustement des contingents, soit pour les majorer soit pour les réduire, on procède d'une façon différenciée en tenant compte précisément des nou- veaux critères fixés. Ce n'est qu'exceptionnellement que le Conseil fédéral pourra ajuster de façon linéaire. Ces critères ont été fixés par la commission qui vous deman- dera, à l'unanimité, de les accepter. Il s'agit d'attribuer des contingents individuels en fonction des possibilités d'exploi- tation, de production dans la région, des changements survenus dans les conditions d'exploitation, des besoins de l'économie fromagère de la zone d'interdiction de l'ensilage et, enfin, de la surface et des ressources fourragères de l'exploitation. Je dois faire une remarque sur la non-concordance qui existe entre le texte allemand et le texte français, concernant les ressources fourragères du domaine, de l'exploitation ou «betriebseigene Futtergrundlage». Cette discussion sur ce qu'il faut entendre par surfaces fourragères doit avoir égale- ment lieu dans le cadre de l'alinéa 4 fixant, pour le Conseil fédéral, l'obligation d'établir les contingents maximums par hectare ou en précisant par hectare de surface fourragère propre à l'exploitation. A l'article 2, alinéa 4bis, il faudra aussi préciser si l'on doit tenir compte des surfaces cultivées à l'étranger. Cela relève d'une situation historique, puisque l'on tient compte aujour- d'hui de ces surfaces, à l'exclusion de celles cultivées après l'entrée en vigueur du premier contingent. Des minorités proposeront d'ajouter à l'alinéa 2 des alinéas- 4ter et 4quater, afin d'obliger le Conseil fédéral à prendre des mesures préliminaires en cas de surproduction avant qu'il ne puisse procéder à une réduction de la quantité globale. Au nombre de ces mesures figurent le gel des contingents contre versement d'indemnités, l'encourage- ment à la reconversion d'exploitations laitières en entre- prises qui pratiquent un autre genre d'exploitation. La majorité refuse de lier les mains du Conseil fédéral par ces espèces de paliers ou d'obstacles à franchir, avant qu'il ne puisse prendre les mesures qu'imposé une situation de surproduction et qu'il puisse réduire la quantité globale. La notion même de gel recouvre une situation temporaire de un à dix ans et n'est pas une mesure efficace en cas de surproduction. Il en est de même des possibilités de rachat et de vente des contingents, pratique tout à fait contraire à l'objectif recherché qui est de respecter des critères d'attri- bution pour se mettre à l'abri des surproductions, pratique qui a été à fin contraire avec l'usage que certaines sociétés en ont fait jusqu'à ce jour. La majorité de votre commission accepte que l'on puisse agir sur le contingentement individuel lorsqu'un agriculteur de plaine achète une bête de remonte à la montagne. On pourra alors attribuer un contingent supplémentaire pour une année. Mais, s'il se refuse à cet achat qui est une mesure d'entraide obligatoire pour les exploitations de plaine de plus de 50 000 kilos de contingent, il verra son contingent diminuer d'une quantité au moins égale au contingent supplémentaire par bête manquante. La minorité de la commission vous recommandera un nou- vel article 2a tendant à différencier l'augmentation du prix du lait en n'accordant une pleine augmentation que sur un certain volume de livraison. Cette différenciation avait pour but de compenser les coûts de production plus élevés pour les petites et moyennes entreprises. La majorité de la commission a retenu l'idée de verser des contributions en cas de désaffectation d'exploitations lai- tières passant à des productions autres qu'animales et dont le contingent est définitivement annulé. Ce sera l'article 3a nouveau. Or, cette mesure ne pourra pas s'appliquer en cas de changement d'affectation de la zone agricole, par exem- ple en zone à bâtir. L'article 5, concernant la participation des producteurs, a fait l'objet d'une véritable foire d'empoigne dont il reste quelques propositions de majorité et de minorité. La com- mission s'est déterminée pour une fixation des quantités franches tenant mieux compte des situations d'exploitation de la plaine en faisant une distinction entre, d'une part, la zone des cultures et la zone intermédiaire élargie, pour lesquelles nous proposons 10000 kilos et, d'autre part, la zone intermédiaire pour laquelle nous proposons 25 000 kilos de quantité franche. Aujourd'hui, cette quantité franche est de 8000 kilos pour toute la zone de plaine. Pour toutes les autres zones, nous passons de 20 000 à 40 000 kilos ce qui représente une amélioration sensible pour les producteurs. Cette nouvelle fixation des quantités franches est très importante pour le calcul de l'incidence de la taxe générale que la majorité de votre commission vous propose de porter à 4 centimes et non pas à 3 centimes, refusant en cela la proposition de minorité. Pour ce qui est de la taxe supplémentaire, il y a trois batailles. D'abord, celle des seuils, à savoir à partir de quelle quantité faut-il percevoir cette taxe supplémentaire? 80 000 kilos dit la majorité et le Conseil fédéral, 70 000 dit la minorité, bataille des montants de la taxe supplémentaire,</w:t>
      </w:r>
    </w:p>
    <w:p>
      <w:r>
        <w:rPr>
          <w:b/>
        </w:rPr>
        <w:t>E. 5</w:t>
      </w:r>
    </w:p>
    <w:p>
      <w:r>
        <w:t>centimes au moins, dit la minorité et bataille de la progres- sivité de la taxe supplémentaire perçue sur tout ce qui dépasse la quantité franche de 2 centimes en 2 centimes par</w:t>
      </w:r>
    </w:p>
    <w:p>
      <w:r>
        <w:rPr>
          <w:b/>
        </w:rPr>
        <w:t>E. 10</w:t>
      </w:r>
    </w:p>
    <w:p>
      <w:r>
        <w:t>Prozent festzustellen. Das sind rund 2000 Tonnen zusätz- lich, die wir dieses Jahr an Käseprodukten importieren-und das in das Milchland Schweiz! Mit diesen zusätzlichen Importen unterlaufen wir die Selbs- thilfemassnahmen der Landwirtschaft, die nun gut anzulau- fen scheinen. Wir haben den Tatbeweis von der Landwirt- schaft her erbracht. Wir haben seit 1984 rückläufige Milch- einlieferungen. Wenn Sie die Futtermittelimporte ansprechen, Frau Mauch, muss ich in diesem Zusammenhang beifügen, dass diese drastisch zurückgegangen sind. Wir importieren viel weni- ger Futtermittel, im Gegensatz zu den Fertigprodukten, die wir in die Schweiz einführen. Wir könnten diese Verhandlungen eigentlich aussetzen und warten, bis wir die Preis- und Massnahmenbeschlüsse des Bundesrates von nächster Woche kennen. Dann wissen wir, wieweit der Bundesrat die Möglichkeit und den Willen hat, diese ihm offenbar zur Verfügung stehenden Instrumente zu nutzen. Wir können aber heute bereits dokumentieren, dass es uns mit der Erhaltung der einheimischen Produktion ernst ist, indem wir dem Antrag Thévoz zustimmen, was ich Ihnen empfehle. Hier wird die Beratung dieses Geschäftes unterbrochen Le débat sur cet objet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Milchwirtschaftsbeschluss 1987 Economie laitière. Arrêté 1987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w:t>
      </w:r>
    </w:p>
    <w:p>
      <w:r>
        <w:rPr>
          <w:b/>
        </w:rPr>
        <w:t>E. 11</w:t>
      </w:r>
    </w:p>
    <w:p>
      <w:r>
        <w:t>Séance Seduta Geschäftsnummer 86.036 Numéro d'objet Numero dell'oggetto Datum 16.06.1987 - 08:00 Date Data Seite 837-857 Page Pagina Ref. No 20 015 469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