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85.587 vom 20. Dezember 1985</w:t>
      </w:r>
    </w:p>
    <w:p>
      <w:r>
        <w:t>Bundesverwaltung, 1985-12-20, DE</w:t>
      </w:r>
    </w:p>
    <w:p>
      <w:r>
        <w:rPr>
          <w:b/>
        </w:rPr>
        <w:t xml:space="preserve">Quelle: </w:t>
      </w:r>
      <w:r>
        <w:t>https://mcp.opencaselaw.ch/entscheid/ch_vb_85.587</w:t>
      </w:r>
    </w:p>
    <w:p>
      <w:r>
        <w:t>FR: CH_VB 85.587 du 20 décembre 1985</w:t>
      </w:r>
    </w:p>
    <w:p>
      <w:r>
        <w:t>IT: CH_VB 85.587 del 20 dicembre 1985</w:t>
      </w:r>
    </w:p>
    <w:p>
      <w:pPr>
        <w:pStyle w:val="Heading2"/>
      </w:pPr>
      <w:r>
        <w:t>Erwägungen</w:t>
      </w:r>
    </w:p>
    <w:p>
      <w:r>
        <w:rPr>
          <w:b/>
        </w:rPr>
        <w:t>E. 20</w:t>
      </w:r>
    </w:p>
    <w:p>
      <w:r>
        <w:t>décembre 1985 Präsident: Der Interpellant ist von der Antwort des Bundes- rates nicht befriedigt und verlangt Diskussion. Abstimmung - Vote Für den Antrag auf Diskussion Dagegen 64 Stimmen 7 Stimmen #ST# 85.925 Interpellation Fischer-Hägglingen Kirchenasyl Asile offert par les Eglises Wortlaut der Interpellation vom 4. Oktober 1985 Gemäss Mitteilung der Aktion für ausgewiesene Asylbewer- ber sind gegenwärtig rund 200 ausgewiesene Asylbewerber an geheimen Orten untergebracht. Damit soll die Ausschaf- fung von Asylanten verhindert werden. Dies bedeutet, dass ein rechtskräftiger Entscheid der mit dem Vollzug des Asyl- gesetzes beauftragten Behörden auf illegale Weise unterlau- fen wird. Die Aktion für ausgewiesene Asylbewerber hat im weitern in einem Brief 8000 Seelsorger der drei Landeskir- chen aufgefordert, ihre Wohnungen oder Räume, die zu ihrer Kirche gehören, zur Beherbergung ausgewiesener Asylbewerber zur Verfügung zu stellen, um sie vor dem Zugriff der mit dem Vollzug des Ausweisungsentscheides beauftragten Organe zu schützen. Sowohl die illegale Beherbergung als auch der Aufruf zur Vornahme illegaler Aktionen, stellt einen schweren Verstoss gegen unsere Rechtsordnung dar. Zur Rechtfertigung dieser gesetzeswi- drigen Taten werden ethische und humanitäre Gründe an- geführt. Der Bundesrat wird eingeladen, folgende Fragen zu beant- worten: 1. Wie stellt sich der Bundesrat zu diesen illegalen Aktionen; hat er Kenntnis von diesen 200 illegal beherbergten Asy- lanten? 2. Ist der Bundesrat bereit, Personen, welche illegal ausge- wiesene Asylbewerber beherbergen, strafrechtlich zu ver- folgen? 3. Ist der Bundesrat bereit, gegen die Aktion für ausgewie- sene Asylbewerber straf rechtlich vorzugehen, wegen Auffor- derung zur Vornahme einer widerrechtlichen Tat? 4. Was gedenkt der Bundesrat zu tun, wenn sich Landeskir- chen, einzelne Pfarreien oder einzelne Seelsorger bereit erklären sollten, die Kirchen zur Aufnahme ausgewiesener Asylbewerber zur Verfügung zu stellen? Texte de l'interpellation du 4 octobre 1985 Si l'on en croit le Mouvement de soutien aux réfugiés à qui l'asile a été refusé, près de deux cents personnes sont en ce moment hébergées dans des endroits secrets. Or, en cher- chant ainsi à faire échec au refoulement des réfugiés, on tourne, au mépris de sa force de chose jugée, une décision prise par les autorités chargées de l'exécution de la loi sur l'asile. Le Mouvement a en outre adressé à huit mille ecclé- siastiques des trois églises nationales une circulaire les invitant à mettre à la disposition des réfugiés dont on a refusé la demande d'asile leurs appartements ou des locaux appartenant à leur paroisse, dans le but de mettre ces candidats à l'asile hors de la portée des organes chargés de l'exécution du refoulement. Les auteurs de ces actes contraires à la loi allèguent des raisons éthiques et humani- taires. Il n'en reste pas moins que tant l'hébergement clan- destin que l'incitation à commettre des actes illicites consti- tuent des infractions graves à notre ordre juridique. C'est pourquoi nous demandons au Conseil fédéral de répondre aux questions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