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85.389 vom 4. Oktober 1985</w:t>
      </w:r>
    </w:p>
    <w:p>
      <w:r>
        <w:t>Bundesverwaltung, 1985-10-04, DE</w:t>
      </w:r>
    </w:p>
    <w:p>
      <w:r>
        <w:rPr>
          <w:b/>
        </w:rPr>
        <w:t xml:space="preserve">Quelle: </w:t>
      </w:r>
      <w:r>
        <w:t>https://mcp.opencaselaw.ch/entscheid/ch_vb_85.389</w:t>
      </w:r>
    </w:p>
    <w:p>
      <w:r>
        <w:t>FR: CH_VB 85.389 du 4 octobre 1985</w:t>
      </w:r>
    </w:p>
    <w:p>
      <w:r>
        <w:t>IT: CH_VB 85.389 del 4 ottobre 1985</w:t>
      </w:r>
    </w:p>
    <w:p>
      <w:pPr>
        <w:pStyle w:val="Heading2"/>
      </w:pPr>
      <w:r>
        <w:t>Erwägungen</w:t>
      </w:r>
    </w:p>
    <w:p>
      <w:r>
        <w:rPr>
          <w:b/>
        </w:rPr>
        <w:t>E. 4</w:t>
      </w:r>
    </w:p>
    <w:p>
      <w:r>
        <w:t>Auch diese Frage wird der genannte Bericht zu beant- worten haben. Dem Vernehmen nach haben bis Ende Dezember 1985 etwa 10 000 schweizerische Haushalte das Programm der Pay-Sat AG abonniert. In Deutschland und Österreich gibt es noch keine zahlenden Abonnenten. Abstimmung - Vote Für den Antrag auf Diskussion Dagegen Mehrheit Minderheit #ST# 85.474 Interpellation Müller-Meilen SRC-Struktur Organisation de la SSR Wonlaut der Interpellation vom 17. Juni 1985 Nach der TV-Panne am Abend des Brüsseler Fussball-Cupfi- nals in Brüssel hat der Generaldirektor der Schweizerischen Radio- und Fernsehgesellschaft (SRG), Leo Schürmann, in einem Interview in der «Schweizer Illustrierten» die SRG «als Ganzes eine unmögliche Konstruktion» genannt. Er könne unmöglich für die einzelnen Programme oder für den Stil verantwortlich gemacht werden; der Generaldirektor sei für die Strategie verantwortlich, die Regionen machten die Programme. Gemäss Artikel 11 der Konzession ist der Gene- raldirektor «mit der allgemeinen Leitung des Programm- dienstes» betraut; er hat über die «Zulässigkeit der Darbie- tungen» zu wachen. In diesem Zusammenhang stelle ich dem Bundesrat fol- gende Fragen: Teilt der Bundesrat die Auffassung von der SRG als «einer unmöglichen Konstruktion»? Wer ist dem Bundesrat gegenüber neben dem Generaldirek- tor für die Einhaltung des Verfassungsauftrages und der Konzessionsbestimmungen verantwortlich? Stehen dem Generaldirektor genügend Möglichkeiten und Instrumente zur Verfügung, um diese Verantwortung wahr- zunehmen? Werden diese Verantwortungen in ausreichen- dem Masse vom Generaldirektor einerseits und vom Zentral- vorstand der SRG als Kontrollorgan andererseits wahrge- nommen? Inwiefern sind die Regionalgenossenschaften dem Bundes- rat gegenüber für die Einhaltung von Verfassung und Kon- zession mitverantwortlich? Besteht zwischen den grossen Kompetenzen der Regional- genossenschaften in der Besetzung leitender Posten und ihrer Verantwortung im ganzen der SRG nicht eine Diskre- panz? Hält der Bundesrat die Trägergenossenschaften als Sprach- rohr der Zuhörer und Zuschauer in der heutigen Organisa- tion der Regionalgenossenschaften für genügend ver- treten? Texte de l'interpellation du 17 juin 1985 Après le couac de la TV (suisse alémanique) au soir de la finale de la coupe de football à Bruxelles, le directeur général de la Société suisse de radiodiffusion et télévision (SSR), M. Leo Schürmann, s'exprimant dans une interview publiée par la «Schweizerische Illustrierte», a qualifié ladite SSR, considérée comme un tout, de construction (ou d'édi- fice) impossible, («als Ganzes eine unmögliche Kon- struktion»). On ne saurait le rendre responsable de tous les programmes ou du style; le directeur général est responsa- ble de la stratégie, tandis que les sociétés régionales font les programmes. Selon l'article 11 de la concession, «la direc- tion générale du service des programmes est confiée au directeur général de la SSR. Celui-ci s'assure que les pro- ductions diffusées sont licites». Cela étant, je pose au Conseil fédéral les questions sui- vantes: A son avis, la SSR est-elle vraiment une «construction im- possible»?</w:t>
      </w:r>
    </w:p>
    <w:p>
      <w:r>
        <w:t>Schweizerisches Bundesarchiv, Digitale Amtsdruckschriften Archives fédérales suisses, Publications officielles numérisées Archivio federale svizzero, Pubblicazioni ufficiali digitali Interpellation Stappung Abonnementsfernsehen Pay-TV Interpellation Stappung Télévision par abonnement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85.389 Numéro d'objet Numero dell'oggetto Datum 04.10.1985 - 08:00 Date Data Seite 1855-1856 Page Pagina Ref. No 20 013 804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