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85.042 vom 29. Mai 1985</w:t>
      </w:r>
    </w:p>
    <w:p>
      <w:r>
        <w:t>Bundesverwaltung, 1985-05-29, DE</w:t>
      </w:r>
    </w:p>
    <w:p>
      <w:r>
        <w:rPr>
          <w:b/>
        </w:rPr>
        <w:t xml:space="preserve">Quelle: </w:t>
      </w:r>
      <w:r>
        <w:t>https://mcp.opencaselaw.ch/entscheid/ch_vb_85.042</w:t>
      </w:r>
    </w:p>
    <w:p>
      <w:r>
        <w:t>FR: CH_VB 85.042 du 29 mai 1985</w:t>
      </w:r>
    </w:p>
    <w:p>
      <w:r>
        <w:t>IT: CH_VB 85.042 del 29 maggio 1985</w:t>
      </w:r>
    </w:p>
    <w:p>
      <w:pPr>
        <w:pStyle w:val="Heading2"/>
      </w:pPr>
      <w:r>
        <w:t>Erwägungen</w:t>
      </w:r>
    </w:p>
    <w:p>
      <w:r>
        <w:rPr>
          <w:b/>
        </w:rPr>
        <w:t>E. 29</w:t>
      </w:r>
    </w:p>
    <w:p>
      <w:r>
        <w:t>mai 1985 Au nom du Conseil fédéral suisse: Le président de la Confédération, Furgler Le chancelier de la Confédération, Buser 1985-490 15 Feuille fédérale. 137« année. Vol. II 213</w:t>
      </w:r>
    </w:p>
    <w:p>
      <w:r>
        <w:t>Vue d'ensemble Le présent message vous expose les efforts que nous poursuivons en vue d'adapter notre armée aux exigences de la défense nationale moderne. Nous proposons l'acquisition des matériels suivants: Projet En millions En millions de francs de francs Infanterie - Grenade à main 85 70,0 Artillerie - Goniomètre à laser 85 : 60,0 Aviation et défense contre avions - Système de radar tactique d'aviation Taflir et système d'intégration de la situation aérienne Florin 254,0 - Amélioration de l'efficacité au combat des avions Mirage 143,0 - Système de surveillance électronique Oméga ... 55,0 - Système de radio au sol VHP S-51 l/E-611 .... 30,0 - Réservoirs de carburant pour les avions Tiger .. 45,0 527,0 Total du programme d'armement de 1985 657,0 Le Déparlement militaire fédéral met à disposition de vos commissions des affaires militaires des renseignements complémentaires, qui ne peuvent être publiés pour des raisons de sauvegarde du secret militaire ou commercial ou en raison de leur haute technicité. 214</w:t>
      </w:r>
    </w:p>
    <w:p>
      <w:r>
        <w:t>Message I Généralités II Plan directeur de l'armée et étape de réalisation 1984-1987 Le Plan directeur de l'armée est réalisé par étapes; celles-ci correspon- dent à une législature. Le Plan directeur actuel, qui succède à celui de 1980, a été publié à la fin de l'automne 1982 en même temps que l'étape de réalisation 1984-1987. Le Département militaire fédéral Ta adapté au cours de l'année 1984 aux exigences et aux conditions liminai- res nouvelles. Le Plan directeur de l'armée attribue notamment une grande importance à l'amélioration de la capacité de réaction de notre armée. En effet, la réduction notable du temps de préalerte dont nous disposons et les effets de plus en plus immédiats qu'ont les armes modernes sur des zones de plus en plus étendues, obligent notre armée à être prête, plus que jamais, à faire face à un raid stratégique. La possibilité d'éliminer les orga- nes de conduite civils et militaires par des sabotages, des actes de terro- risme stratégique, des troupes de diversion et des formations aéroportées, constitue une menace particulièrement grave. Dès lors, il est indispensable que l'armée soit en mesure de remplir au pied levé, avec certains éléments, des missions de sûreté et de combat importantes. Les organes compétents n'ont pas manqué de se fonder sur les critères qui caractérisent la menace actuelle lorsqu'ils ont procédé à l'examen du Plan directeur de l'armée et de l'étape de réalisation 1984-1987. L'armée doit être équipée, instruite et structurée de manière à être en mesure de com- battre dans n'importe quelle circonstance. La capacité de réaction aux échelons inférieurs doit être améliorée, et la liberté de manœuvre aux éche- lons supérieurs doit être garantie. Ce sont notamment les performances initiales de l'armée qui doivent être accrues. En formulant cette exigence, nous ne faisons que nuancer les thèses et les revendications déjà formulées dans le Plan directeur. L'importance relative des projets de modernisation en est toutefois modifiée. L'acquisition d'un nouveau char de combat, prévue initialement pour les étapes de réalisation 1984-1987 et 1988-1991 et qui permettra de moderni- ser nos divisions mécanisées, a été mise en train avec le programme d'armement de 1984, 2e partie (FF 1984 III 1493). On y propose en effet l'acquisition de 380 chars de combat du type Léopard 2 en un seul lot. Ce projet est le plus important de la législature en cours. Voici les principaux résultats de la révision de 1984 du Plan directeur de l'armée et de l'étape de réalisation 1984-1987: - Pour des raisons d'ordre surtout financier, il est décidé de renoncer à constituer une «réserve d'armée organique» qui puisse engager des opéra- tions offensives, le cas échéant de concert avec les corps d'armée. Les 215</w:t>
      </w:r>
    </w:p>
    <w:p>
      <w:r>
        <w:t>tâches d'une réserve d'armée devront donc être exécutées par des forma- tions qui seront dissociées si besoin est, comme ce fut le cas pendant les services actifs antérieurs. - Il est décidé de reporter à une date encore indéterminée l'acquisition d'un hélicoptère antichar et d'une arme légère de défense contre avions. Il est d'autant plus judicieux de différer l'achat d'un hélicoptère antichar que la technique et la tactique évoluent dans ce domaine et que les appa- reils actuellement utilisés à l'étranger seront vraisemblablement rempla- cés prochainement par d'autres plus performants. Cependant, des raisons d'ordre financier ont également déterminé ce choix, de même que l'ajour- nement de l'acquisition d'une arme légère de défense contre avions. Dans ce dernier cas, des considérations touchant la conception de l'arme ont aussi contribué à la décision prise. Voici quelques autres projets essentiels qu'il est prévu de réaliser également dans l'étape 1984-1987; les deux premiers projets font partie du présent programme d'armement: - acquisition d'un radar tactique d'aviation pour notre espace aérien infé- rieur, - programme d'amélioration de l'efficacité au combat de l'avion Mirage, - acquisition d'un chasseur de chars lanceur d'engins guidés destiné à rem- placer le canon antichar sans recul 58 de 10,6 cm qui est désormais désuet, - commande d'une première série du nouveau fusil d'assaut 90. 11 est enfin prévu de remplacer du matériel ancien ou de compléter des sys- tèmes existants et d'améliorer leurs performances. Dans le présent message, nous proposons notamment l'acquisition de la grenade à main 85, du goniomètre à laser 85 et du système de radio au sol VHP S-51 l/E-611. 12 Conséquences d'une acquisition plus rapide du nouveau char de combat quant à la réalisation de l'étape 1984-1987 L'acquisition plus rapide que prévu du nouveau char de combat et le fait que l'achat d'une deuxième série de ce char, qui aurait dû avoir lieu au cours de l'étape de réalisation 1988-1991, est désormais envisagé pour l'étape 1984-1987, feront que le cadre financier du Département mili- taire pour les années 1985 et 1986 sera dépassé. Cet excédent de dépenses sera compensé par le Département militaire dans les années à venir, au plus tard jusqu'en 1989. Etant donné qu'il était prévu d'acquérir de toute manière une deuxième série de chars de combat dans l'étape 1988-1991, la modernisation de l'armée, telle qu'elle est planifiée à longue échéance, ne subit aucune modification. Les paiements plus élevés auxquels il s'agira de faire face, qui résultent de l'accélération de la cadence de livraison du nouveau char de combat, justi- fient le report au programme d'armement de 1986 du chasseur de chars lanceur d'engins guidés, qu'il était prévu initialement d'inscrire dans un programme d'armement de 1985. Par conséquent, les dépenses résultant du programme d'armement seront réduites à 657 millions de francs. 216</w:t>
      </w:r>
    </w:p>
    <w:p>
      <w:r>
        <w:t>13 Programme d'armement de 1985 Voici les projets prévus au programme d'armement de 1985: - nouvelle grenade en remplacement de la grande grenade à main 43, - goniomètre à laser pour la conduite du feu de l'artillerie, - système de radar tactique pour déceler les vols à basse altitude, - amélioration de l'efficacité au combat de l'avion Mirage, - amélioration de la surveillance électronique et des liaisons sol-air des troupes d'aviation, - réservoirs de carburant supplémentaires pour les avions Tiger. Les projets du programme d'armement de 1985 figurent en totalité dans les documents relatifs à l'étape de réalisation 1984-1987; ils correspondent aux priorités déterminées dans le Plan directeur actuel. En ce qui concerne les nouvelles grenades à main, il s'agit de l'acquisition d'une première série de ce type. Les acquisitions ultérieures seront inscrites au budget de l'équipement personnel et du matériel à renouveler, ainsi qu'au budget des munitions d'instruction, comme il est normal de le faire pour des munitions qui sont déjà en usage. L'introduction dans l'armée d'un télémètre à laser, destiné à la conduite du feu de l'artillerie, complétera les mesures prises en vue d'accroître la rapi- dité de réaction et d'améliorer la précision du feu d'artillerie, mesures qui avaient été mises en œuvre par l'acquisition du système Fargo. La réalisation du projet visant à améliorer la surveillance électronique et le système de radio sol-air des troupes d'aviation, ainsi que l'acquisition de réservoirs de carburant supplémentaires, augmenteront l'efficacité de notre aviation et s'inscrivent ainsi dans les grandes lignes définies pour l'étape de 1984-1987. 14 Répartition de la fabrication entre la Suisse et l'étranger Près de la moitié (43% environ) du montant prévu servira à acquérir du matériel fabriqué en Suisse; le reste sera livré par les pays suivants: Répu- blique fédérale d'Allemagne, France, Grande-Bretagne, Israël, Norvège et Etats-Unis d'Amérique. Voici la répartition des parts de matériels fabriquées en Suisse: Projet Pour-cent Montant (environ) en mio. de fr. (environ) - Grenade à main 85 75 52 - Goniomètre à laser 85 75 45 - Système de radar tactique d'aviation Taflir et sys- tème d'intégration de la situation aérienne Florin .. 18 46 - Amélioration de l'efficacité au combat des avions Mirage 70 100 217</w:t>
      </w:r>
    </w:p>
    <w:p>
      <w:r>
        <w:t>Projet Pour-cent Montant (environ) en mio. de fr. (environ) - Système de surveillance électronique Oméga ...... 4 2 - Système de radio au sol VHP S-51 l/E-611 12 4 - Réservoirs de carburant pour les avions Tiger 70</w:t>
      </w:r>
    </w:p>
    <w:p>
      <w:r>
        <w:rPr>
          <w:b/>
        </w:rPr>
        <w:t>E. 31</w:t>
      </w:r>
    </w:p>
    <w:p>
      <w:r>
        <w:t>Crédits de paiement L'acquisition accélérée des objets du programme d'armement de 1984 (ac- quisition de chars) aura pour conséquence de notables excédents de paie- ment en 1985 et 1986, qui seront compensés par la suite. Nous nous ren- dons fort bien compte des difficultés qui existent sur le plan financier dans le domaine des investissements militaires; c'est la raison pour laquelle le programme d'armement de 1985 que nous vous soumettons a été réduit.</w:t>
      </w:r>
    </w:p>
    <w:p>
      <w:r>
        <w:rPr>
          <w:b/>
        </w:rPr>
        <w:t>E. 32</w:t>
      </w:r>
    </w:p>
    <w:p>
      <w:r>
        <w:t>Remarques sur le calcul des coûts Les calculs sont fondés sur les coûts tels qu'ils se présentent à la fin de 1985. S'agissant du système radio VHP (ch. 234), les coûts sont fondés sur des prix fixes. Pour les autres projets, le renchérissement jusqu'à la fin des livraisons a été estimé et inclus dans les calculs. Si ce renchérissement de- vait dépasser les estimations en cours d'acquisition, il y aurait lieu de de- mander des crédits additionnels. D'autre part, les calculs tiennent compte d'un déroulement normal de l'ac- quisition. Ils ne comprennent aucune réserve pour des événement difficile- ment appréciables à l'heure actuelle, tels que report à une date ultérieure des adjudications, modifications des cours de change et autres problèmes sur lesquels nous n'avons pas d'influence. De telles circonstances entraîne- raient également une demande de crédit additionnel. En ce qui concerne les contrats en monnaie étrangère, les calculs reposent sur les taux de change suivants: Francs suisses 100 marks allemands (DM) = 85.— 1 livre anglaise (£) = 3.30 100 couronnes norvégiennes (nKr) = 30.— 1 dollar US ($) '. = 2.40</w:t>
      </w:r>
    </w:p>
    <w:p>
      <w:r>
        <w:rPr>
          <w:b/>
        </w:rPr>
        <w:t>E. 33</w:t>
      </w:r>
    </w:p>
    <w:p>
      <w:r>
        <w:t>Coûts dont on n'a pas tenu compte dans le message sur l'armement Ne sont pas compris dans le crédit d'engagement demandé: - L'ICHA, sur la part importée. Cette somme, estimée à 19,5 millions de francs compte tenu des taux actuellement en vigueur, est mise à la charge de l'article du budget «Impôt sur le chiffre d'affaires sur les importa- tions». - Les frais de transport sur la part importée. Cette somme, estimée à 900 000 francs est mise à la charge de l'article «frais de transport». 253</w:t>
      </w:r>
    </w:p>
    <w:p>
      <w:r>
        <w:t>4 Récapitulation des incidences sur le personnel et les finances Projet Grenade à main 85 Goniomètre à laser 85 Système de radar tactique d'aviation Taflir Amélioration de l'efficacité au com- bat des avions Mirage Système de surveillance électronique Oméga Système de radio au sol VHP S-51 1/ E-611 Réservoirs de carburant pour les avions Tiger ... . Total Personnel Prestations annuelles supplémentaire supplémentaires Emplois En mio. Entretien Ouvrages de fr. en mio. en mio. de fr. de fr. __ _ 005 — 24 env. 2,0 0,95 30 0 — — — 06 — — — 52 — — — 05 24 2,0 21</w:t>
      </w:r>
    </w:p>
    <w:p>
      <w:r>
        <w:rPr>
          <w:b/>
        </w:rPr>
        <w:t>E. 36</w:t>
      </w:r>
    </w:p>
    <w:p>
      <w:r>
        <w:t>3 Les nouveaux emplois nécessaires seront obtenus par des rationalisations ou des redistributions dans les limites de l'effectif autorisé. 5 Grandes lignes de la politique gouvernementale Les acquisitions projetées font partie de l'étape de réalisation mentionnée dans les Grandes lignes de la politique gouvernementale 1983-1987. Les crédits nécessaires avant 1988 sont compris dans le montant de 8,7 mil- liards de francs prévu pour les investissements militaires de la législature en cours. 6 Constitutionnalité La compétence de l'Assemblée fédérale est fondée sur les articles 20 et 85, chiffre 10, de la constitution. 29968 254</w:t>
      </w:r>
    </w:p>
    <w:p>
      <w:r>
        <w:t>Arrêté fédéral Projet sur l'acquisition de matériel d'armement (Programme d'armement de 1985) L'Assemblée fédérale de la Confédération suisse, vu les articles 20 et 85, chiffre 10, de la constitution; vu le message du Conseil fédéral du 29 mai 19851', arrête: Article premier ' L'acquisition de matériel d'armement (programme d'armement de 1985), telle qu'elle a été proposée dans le message du 29 mai 1985, est approuvée. 2 Un crédit d'engagement de 657 millions de francs est ouvert à cet effet, se- lon la liste des acquisitions figurant en appendice.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soumis au référendum. 29968 "FF 1985 II 213 255</w:t>
      </w:r>
    </w:p>
    <w:p>
      <w:r>
        <w:t>Appendice Liste des crédits d'engagement Projets t't. Infanterie 70 000 000 Artillerie 60 000 000 Troupes d'aviation et de défense contre avions 527 000 000 Total des crédits d'engagement 657 000 000 256</w:t>
      </w:r>
    </w:p>
    <w:p>
      <w:r>
        <w:t>Schweizerisches Bundesarchiv, Digitale Amtsdruckschriften Archives fédérales suisses, Publications officielles numérisées Archivio federale svizzero, Pubblicazioni ufficiali digitali Message concernant l'acquisition de matériel d'armement (Programme d'armement de 1985) du 29 mai 1985 In Bundesblatt Dans Feuille fédérale In Foglio federale Jahr 1985 Année Anno Band 2 Volume Volume Heft 25 Cahier Numero Geschäftsnummer 85.042 Numéro d'affaire Numero dell'oggetto Datum 02.07.1985 Date Data Seite 213-256 Page Pagina Ref. No 10 104 407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