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85.021 vom 31. Dezember 1984</w:t>
      </w:r>
    </w:p>
    <w:p>
      <w:r>
        <w:t>Bundesverwaltung, 1984-12-31, DE</w:t>
      </w:r>
    </w:p>
    <w:p>
      <w:r>
        <w:rPr>
          <w:b/>
        </w:rPr>
        <w:t xml:space="preserve">Quelle: </w:t>
      </w:r>
      <w:r>
        <w:t>https://mcp.opencaselaw.ch/entscheid/ch_vb_85.021_</w:t>
      </w:r>
    </w:p>
    <w:p>
      <w:r>
        <w:t>FR: CH_VB 85.021 du 31 décembre 1984</w:t>
      </w:r>
    </w:p>
    <w:p>
      <w:r>
        <w:t>IT: CH_VB 85.021 del 31 dicembre 1984</w:t>
      </w:r>
    </w:p>
    <w:p>
      <w:pPr>
        <w:pStyle w:val="Heading2"/>
      </w:pPr>
      <w:r>
        <w:t>Erwägungen</w:t>
      </w:r>
    </w:p>
    <w:p>
      <w:r>
        <w:rPr>
          <w:b/>
        </w:rPr>
        <w:t>E. 27</w:t>
      </w:r>
    </w:p>
    <w:p>
      <w:r>
        <w:t>Département fédéral des affaires étrangères 3. Droits de l'homme Le département a participé activement à l'élaboration du projet de conven¬ tion européenne contre la torture, commencée l'automne passé au sein du Conseil de l'Europe. Quant au projet de convention internationale contre la torture, préparé par la commission des droits de l'homme, il a été adopté, à l'issue de sept ans de travaux, par l'Assemblée générale des Nations Unies, par consensus, le 10 décembre 1984, Journée des droits de l'homme, au prix d'un compromis qui donne la possibilité à chaque Etat, lorsqu'il signe, ratifie ou adhère à cette convention, de faire une réserve à l'une des dispositions de son mécanisme de contrôle. Nous avons soumis à la procédure de consultation le premier protocole à la convention européenne des droits de l'homme. L'analyse des réponses reçues montre que la grande majorité des cantons n'est pas favorable à la ratification de cet instrument. Nous devons donc examiner les conséquences que cette situation peut avoir sur notre politique en matière de conven¬ tions internationales relatives à la protection des droits de l'homme. Dans le cadre de la nouvelle loi fédérale sur l'entraide internationale en matière pénale, le département doit se prononcer plus fréquemment sur la recevabilité de demandes d'extradition sous l'angle des droits de l'homme. II. Accords d'indemnisation Les négociations sur des questions patrimoniales avec la République démocratique allemande ont été poursuivies. Deux entretiens d'experts qui ont eu lieu en février et en octobre à Berlin ont permis de terminer, pour l'essentiel, le règlement des cas transmis à la RDA et de discuter des problèmes d'évaluation. Lors de la huitième réunion au niveau des chefs de délégation, du 22 au 24 mai à Berlin, les deux délégations se sont pronon¬ cées sur le contenu d'un accord d'indemnisation. Vu les divergences fondamentales sur la question d'évaluation, elles se sont déclarées en principe prêtes à accepter une solution globale. L'accord avec le Zaire, due 8 octobre 1980, concernant l'indemnisa¬ tion d'intérêts suisses est entré en vigueur le 18 janvier. Le Zaire n'a pas encore payé l'indemnité fixée. III. Frontières et voisinage L'accord avec la France relatif au raccordement des autoroutes suisse et française entre Bardonnex (Genève) .et St-Julien-en-Genevois (Haute-Savoie) a été signé le 27 septembre sous réserve de ratification. Il règle la construction et le financement d'un pont autoroutier traversant la fron¬ tière. Le 8 octobre, un accord avec l'Autriche avec effet au 1er janvier 1985 a été signé concernant l'abrogation d'un échange de notes de 1923 relatif au supplément douanier à la gare de Buchs. Un accord avec la République fédérale d'Allemagne sur l'aide en cas de catastrophes ou d'accidents graves a été signé le 28 novembre sous réserve de ratification. Il fixe le cadre de l'engagement volontaire d'équipes de secours d'un des deux Etats pour le territoire de l'autre. IV. Liechtenstein Par un échange de notes du 6 et 19 décembre 1984 il a été convenu que la redevance sur le trafic des poids lourds et la redevance pour l'uti¬ lisation des routes nationales sont perçues, sur le territoire de la</w:t>
      </w:r>
    </w:p>
    <w:p>
      <w:r>
        <w:rPr>
          <w:b/>
        </w:rPr>
        <w:t>E. 28</w:t>
      </w:r>
    </w:p>
    <w:p>
      <w:r>
        <w:t>Département fédéral des affaires étrangères Principauté de Liechtenstein, d'une part par les bureaux de douanes suis¬ ses et d'autre part par le contrôle des véhicules à moteur de la Principau¬ té pour le compte de la Direction générale des douanes. La réglementation est nécessaire parce qu'il n'y a pas de contrôle à la frontière entre la Suisse et le Liechtenstein. V. Traités internationaux Lors d'une conférence diplomatique qui s'est tenue à Berne du 15 au 17 février, les représentants des Etats parties aux conventions internatio¬ nales concernant le transport par chemins de fer des marchandises (CIM), des voyageurs et des bagages (CIV) ont décidé de fixer au 1er mai 1985 la mise en vigueur de la convention relative aux transports internationaux ferroviaires (COTIF), signée le 9 mai 1980 et destinée à remplacer les conventions CIM et CIV pour tous les Etats. Comme pour la COTIF, la Suisse gérera, au titre d'Etat dépositaire, les nouveaux actes adoptés le 27 juillet par le XIXe Congrès postal uni¬ versel, qui s'est tenu à Hambourg. Au cours de l'année, six Etats sont devenus parties aux quatre con¬ ventions de Genève de 1949 pour la protection des victimes de la guerre, à savoir l'Angola, le Belize, le Cap-Vert, la Guinée, Samoa et les Seychel¬ les. Le nombre de 161 Etats est atteint à ce jour. Onze Etats sont devenus parties aux protocoles additionnels de 1977, soit le Belize, la République Centrafricaine, le Cameroun, la Guinée, l'Oman, le Rwanda, Samoa, les Seychelles et le Togo aux deux protocoles, l'Angola au protocole I et la France au protocole II. Le nombre des Etats liés est actuellement de 48 pour le protocole I et de 41 pour le protocole II. VI. Commission centrale pour la navigation du Rhin La situation économique de la navigation rhénane ne peut, pas plus que les années précédentes, être considérée comme satisfaisante. Le volume des marchandises transportées est resté relativement faible. Les prestations de transport ont légèrement augmenté. Les taux de fret ne se sont toutefois pas améliorés, surtout à cause de la surcapacité de cale consi¬ dérable, ce qui a contribué à abaisser notablement la rentabilité de nombreuses entreprises de navigation. Par rapport à l'exercice précédent, les ports de Bâle ont pu augmen¬ ter, de 7,45 pour cent le volume de marchandises transbordées, qui a atteint 8,7 millions de tonnes. La Commission centrale pour la navigation du Rhin a de nouveau de¬ mandé aux Etats contractants d'éliminer la surcapacité structurelle des flottes rhénanes et d'empêcher la formation de nouvelles surcapacités par des mesures coordonnées, surtout des opérations de déchirage. Le 30 novembre, la Suisse a ratifié le protocole additionnel no 2 et son protocole de signature du 17 octobre 1979 à la convention révisée de Mann¬ heim, après que la Commission centrale pour la navigation du Rhin a adopté définitivement le règlement d'application. Le protocole additionnel no 2 maintient - en vue de la future ouverture du canal Rhin-Main-Danube - l'unité économique et juridique de la navigation rhénane internationale en n'admettant pour les transports entre deux points situés sur le Rhin et ses affluents que les bateaux appartenant à la navigation du Rhin. Le règlement d'application fixe les exigences minimales pour qu'un bateau soit considéré comme appartenant à la navigation du Rhin.</w:t>
      </w:r>
    </w:p>
    <w:p>
      <w:r>
        <w:rPr>
          <w:b/>
        </w:rPr>
        <w:t>E. 29</w:t>
      </w:r>
    </w:p>
    <w:p>
      <w:r>
        <w:t>Département fédéral des affaires étrangères En exécution d'une directive des Communautés européennes, la Républi¬ que fédérale d'Allemagne a soumis le transport de personnes par bateau sur le Rhin à l'impôt sur le chiffre d'affaires. Selon l'avis de la Suisse, cet impôt n'est pas compatible avec l'article 3 de la convention révisée de Mannheim, qui prévoit en principe la franchise de taxes. La Commission centrale pour la navigation du Rhin s'est employée à ce que cette nouvelle charge imposée à la navigation rhénane soit supprimée. VII. La navigation maritime La plus grande crise que la navigation maritime ait connue depuis la fin de la seconde guerre mondiale, et qui a débuté au milieu de l'année 1981, a été quelque peu désamorcée dans la deuxième moitié de 1983 du fait du redressement économique; on ne peut cependant pas encore parler d'une amélioration durable. Les augmentations des indices de fret relevées dans la première moitié de 1984 n'ont été que passagères. Le protectionnisme et le bilatéralisme dans le service de lignes, dont on s'était déjà plaint, se sont accentués même dans quelques pays de l'OCDE, malgré l'entrée en vigueur, en octobre 1983, de la convention des Nations Unies relative à un code de conduite des conférences maritimes. Nos autorités continuent à accorder une grande importance à la sauvegarde des intérêts de notre unique ligne, qui dessert la Méditerranée et l'Afrique occidentale. Le partage du volume des cargaisons que réclament les pays en voie de développement, soutenus par les pays à commerce d'Etat, a fait l'objet d'un débat qui s'est terminé sans résultat à la session ordinaire de la Commission des transports maritimes de la CNUCED, en novembre 1984. La flotte suisse s'est accrue de deux vraquiers destinés au transport des marchandises sèches, à savoir le MOLESON, unité nouvellement lancée et d'un jaugeage brut de 22'300 t (nouveau jaugeage international) et le LUGANO de 3'843 tjb. Le précédent MOLESON de 36*064 tjb, enregistré en 1983, a par contre été vendu au début de 1984 déjà. A la fin de l'année, la flotte suisse comptait 34 bateaux avec 345*300 tjb (année précédente 355*000 tjb) et un tonnage de charge de 536*000 t (550'000 t) exploités par 7 armateurs. Elle reste ainsi la flotte la plus importante des pays sans littoral. Sur les bateaux suisses, 689 personnes au total étaient employées en fin d'année, dont 44,4 pour cent de citoyens suisses. Le nombre toujours insuffisant des officiers de pont suisses pourrait af¬ fecter en temps de crise l'utilisation de nos navires. Sur le plan multilatéral, la Suisse a participé activement aux travaux de l'OCDE, de l'OMI et de la CNUCED traitant de la navigation maritime. La conférence diplomatique de l'ONU sur les conditions d'immatriculation des navires, qui a eu lieu en été 1984 à Genève, n'a pas pu réduire les différences constatées entre les pays industrialisés à économie libre, d'une part, et les pays en voie de développement soutenus par les Etats socialistes, d'autre part. Une deuxième conférence doit avoir lieu au début de 1985. Dans le secteur des yachts, dont les dépenses sont entièrement cou¬ vertes par les émoluments, de nouvelles immatriculations ont à nouveau été notées. L'effectif total des yachts sous pavillon suisse comportait à la fin de l'année 949 unités.</w:t>
      </w:r>
    </w:p>
    <w:p>
      <w:r>
        <w:rPr>
          <w:b/>
        </w:rPr>
        <w:t>E. 30</w:t>
      </w:r>
    </w:p>
    <w:p>
      <w:r>
        <w:t>Département fédéral des affaires étrangères E. DIRECTION DE LA COOPERATION AU DEVELOPPEMENT ET DE L'AIDE HUMANITAIRE I. Coopération au développement 1. Généralités Avec l'approbation des autres offices responsables, la DDA a poursuivi la mise en oeuvre des diverses mesures susceptibles d'accroître l'efficacité de l'aide. Les principaux points pris en considération sont les suivants : - la concentration de celle-ci sur les pays les plus démunis du globe - la recherche d'une complémentarité maximum entre les diverses formes d'aide publique au développement (voies bilatérale et multilatérale, coopération technique, aide financière, aide humanitaire, mesures de politique économique et commerciale) - l'orientation prioritaire de l'aide vers des secteurs qui ne peuvent être financés par des investissements privés et qui correspondent à des besoins essentiels des populations (par exemple : promotion de la petite agriculture et de l'artisanat, renforcement des systèmes éduca¬ tifs et sanitaires, préservation de l'équilibre écologique) - le recours à des modalités souples d'aide, permettant de greffer l'apport externe aux initiatives prises par les intéressés et d'adap¬ ter aux besoins les projets et les programmes déjà en voie de réali¬ sation. Cette politique a été exposée, en ce qui concerne les deux principaux instruments de l'aide publique au développement - la coopération technique et l'aide financière, dans le message du 19 mars 1984 que le Conseil fédéral a soumis aux Chambres à l'appui d'une demande de crédit d'engage¬ ment de 1800 millions de francs. Ce crédit a été approuvé le 18 septembre 1984. 2. Coopération bilatérale a. Répartition géographique Les activités de la DDA ddans le cadre de la coopération bilatérale au développement se concentrent sur un nombre limité de pays prioritaires figurant parmi les plus défavorisés et dont les besoins sont les plus criants. Cette pratique répond à un souci d'efficacité permettant une meilleure connaissance des pays partenaires. Ce sont à quelque 500 projets dans une quarantaine de pays différents que la majeure partie de cette aide a été consacrée. Les 18 pays dits de concentration et le Sahel ont, à eux seuls, bénéficié de 64 pour cent de la coopération technique et de l'aide financière bilatérales. A une exception près, tous les pays de concentration sont des pays à faible revenu voire, pour la moitié d'entre eux, des pays figurant au nombre des moins avancés (PMA). Mais concentration ne signifie pas exclu¬ sivité et des programmes restreints ont été mis en oeuvre dans une ving¬ taine d'autres pays (dont 8 autres PMA). Dans l'ensemble ce sont 32 pour cent de cet effort bilatéral qui ont été consacrés aux PMA et 36 pour cent aux autres pays à faible revenu. La situation est particulièrement préoccupante en Afrique. La sécheres¬ se persistante affecte désormais de vastes régions du continent, dans le Sahel et en Afrique de l'Est. L'absence de pluie et une succession de mauvaises récoltes ont provoqué la situation de famine sur une grande échelle et accru la dépendance à l'égard de l'aide extérieure de plusieurs gouvernements africains qui ne peuvent assurer à leur population qu'une survie dans des conditions précaires. Dans ces circonstances, il s'avère souvent nécessaire de compléter l'aide à fournir d'urgence - aide humanitaire ou aide de balance des</w:t>
      </w:r>
    </w:p>
    <w:p>
      <w:r>
        <w:rPr>
          <w:b/>
        </w:rPr>
        <w:t>E. 31</w:t>
      </w:r>
    </w:p>
    <w:p>
      <w:r>
        <w:t>Département fédéral des affaires étrangères paiements - pour satisfaire aux besoins les plus pressants, par des efforts visant un développement à plus long terme. Répartition géographique des actions de coopération technique et d'aide financière bilatérales (Versements en millions) Régions/Pays mio.fr. Régions/Pays mio.f3 Amérique latine 51,3 Bolivie 9,3 Honduras 7,4 Pérou 8,6 Autres pays et projets régionaux 26,0 Asie 105,9 Bangladesh 8,7 Inde 44,2 Indonésie 9,0 Népal 18,4 Pakistan 11,5 Autres pays et projets régionaux 23,1 Europe 0,9 Afrique 124,0 Bénin 4,6 Burkina Faso 4,8 Kenya 11,6 Madagascar 5,2 Mali 11,7 Mozambique 7,4 Niger 4,6 Rwanda 14,6 Projets régio¬ naux au Sahel 4,8 Tanzanie 12,8 Autres pays et 39,8 16,5 34,0 0,3 9,4 Total 311,3 100,0 b. Répartition sectorielle L'accent principal reste placé sur le développement rural auquel quel¬ que 31 pour cent des ressources ont été consacrées (projets agricoles et forestiers proprement dits). Nombre d'autres activités (par exemple dans le domaine des coopératives, des infrastructures rurales, de l'éducation, de la santé publique) ont pour bénéficiaires les populations rurales. En outre, comme le stipule la loi du 19 mars 1976 sur la coopération au développement et l'aide humanitaire internationales, un des objectifs de la coopération est la préservation de l'équilibre écologique dans les pays en développement, afin d'assurer le maintien, à long terme, de la base productive dans les campagnes. Un certain nombre de projets, au Népal, dans le Sahel, au Kenya, notamment, visent ce but. Ce sont 12 pour cent des fonds qui ont été absorbés par l'éducation, qui recouvre principalement les activités de formation de caractère général, l'enseignement dispensé dans des domaines spécifiques étant classé dans les secteurs correspondants. Suivent la santé et l'hygiène (eau potable) avec 8 pour cent des dépenses, ainsi que les services (commerce, coopératives, banques et tourisme), avec 14 pour cent; viennent enfin, les communications, trans¬ ports et énergie (8 %), l'industrie et la construction, avec 5 pour cent et 2 pour cent respectivement. Par ailleurs 9 pour cent des dépenses concernent des projets intégrés, plurisectoriels, qui concernent simul¬ tanément deux ou plusieurs des domaines susmentionnés. c. Modalités de mise en oeuvre et partenaires La moitié environ des projets bilatéraux de coopération technique et d'aide financière soutenus par la DDA sont gérés directement par ses services opérationnels. Toutefois, la complexité des problèmes liés à la coopération au développement, la diversité des mesures à prendre ainsi que</w:t>
      </w:r>
    </w:p>
    <w:p>
      <w:r>
        <w:rPr>
          <w:b/>
        </w:rPr>
        <w:t>E. 32</w:t>
      </w:r>
    </w:p>
    <w:p>
      <w:r>
        <w:t>Département fédéral des affaires étrangères le nombre élevé de projets incitent la DDA à recourir à des appuis exté¬ rieurs pour la préparation, la mise en oeuvre ou l'évaluation des projets. La DDA, en principe, ne prend pas directement en charge une tâche dont une entité extérieure est susceptible de s'acquitter mieux qu'elle. Au fil des ans s'est ainsi constitué un réseau d'appuis extérieurs, parmi lesquels les universités et hautes écoles suisses et des instituts de recherche fédéraux tiennent une place de choix. La DDA a poursuivi sa collaboration avec le secteur privé auquel elle confie l'exécution d'actions spécifiques. Avec l'OFAEE elle a créé un "groupe de contact ingénieurs-conseils et architectes - OFAEE/DDA" en vue de l'échange d'expériences régulier, de la discussion de problèmes spécifi¬ ques ainsi que de l'information sur les projets en préparation à la DDA. La coopération avec les oeuvres d'entraide privées suisses revêt toujours une grande importance. Celles-ci disposent d'une expérience précieuse que ce soit dans un secteur particulier ou dans un pays où elles ont pu nouer des contacts étroits avec des organisations non gouvernemen¬ tales locales. En outre, les oeuvres d'entraide privées peuvent soutenir des projets de petite dimension, à l'échelon d'un village ou d'une commu¬ ne, ce que la DDA a dû renoncer à faire elle-même pour des raisons d'effi¬ cacité. Une partie de l'assistance fournie par la Suisse l'est par le canal d'organisations internationales; il s'agit d'aide associée ou, dans le cas d'assistance financière, de co-financements. La Confédération choisit, dans les deux cas, le projet et collabore à sa préparation; la réalisation ainsi que l'administration en est confiée à l'organisation internationale au bénéfice de la contribution. Actions de coopération technique et d'aide financière bilatérales classés selon l'institution chargée de la réalisation (Versements en millions) Coopération Aide financière Total technique Nombre mio.fr. Nombre mio.fr. Nombre mio.fr. % Actions réalisées directement par la DDA 181 76,8 34 52,9 215 129,7 41,7 Actions réalisées en régie par des institutions et des entreprises suisses* 97 54,0 2 1,5 99 55,5 17,8 Contributions à des institutions suisses pour des actions spécifiques 122 31,3 - - 122 31,3 10,1 Contributions à des organisations inter¬ nationales pour des actions spécifiques 98 55,1 23 39,7 121 94,8 30,4 Total 498 217,2 59 94,1 557 311,3 100,0 * Uniquement projets confiés en régie complète d. Bourses et cours 358 boursiers de la DDA ont effectué des stages ou suivi des cours de formation en Suisse dans des domaines tels que les assurances, l'indus- 3 33</w:t>
      </w:r>
    </w:p>
    <w:p>
      <w:r>
        <w:t>Département fédéral des affaires étrangères trie, l'hôtellerie, les postes et télécommunications, les douanes, l'administration publique, etc. La DDA a en outre organisé des stages ou des visites d'étude dans notre pays pour 71 boursiers d'organisations internationales. Pour l'octroi de bourses universitaires en Suisse à des ressortissants de pays en développement la DDA a collaboré avec le DFI et la Commission fédérale des bourses pour étudiants étrangers. 3. Activités multilatérales Les activités de coopération multilatérale se sont concentrées sur les mêmes institutions qu'au cours des années précédentes : Contributions générales à des organisations internationales au titre de la coopération technique et de 1' 'aide financière multilatérales (Versements en millions) 1. Organisations des Nations Unies 58,4 Programme des N.U.pour le développement (PNUD) 40,0 Programme énergie PNUD/Banque mondiale 2,0 Fonds pour les pays les moins avancés 5,3 Fonds d'équipement des N.U. (FENU) 4,2 Fonds des N.U. pour les activités en matière de population(FNUAP) 4,0 Fonds des N.U. pour le développement industriel (FNUDI) 0,2 Programmes spéciaux Organisation mondiale de la santé (OMS") ... 2,45 Centre des N.U. sur les sociétés transnationales 0,25 2. Banques régionales de développement et leurs fonds spéciaux.. 7,6 Banque africaine de développement (BAD) 6,8 Fonds africain de développement (FÄD) * Banque asiatique de développement (ADB) * Fonds asiatique de développement (ADF) * Fonds d'assistance technique de l'ADB * Banque interaméricaine de développement (BID) 0,55 Fonds des opérations spéciales de la BID(FSO-BID) 0,25 3. Autres institutions multilatérales * Fonds international de développement agricole (FIDA) * Total 66,0 * Aucun déboursement effectué en 1984. Dans le domaine de la coopération technique multilatérale, le principal partenaire demeure le Programme des Nations Unies pour le développement (PNUD), l'organe central de programmation, de financement et de coordi¬ nation de la coopération technique au sein du système des Nations Unies. La réunion annuelle du conseil d'administration, dont la Suisse est membre depuis 1966, a eu pour thèmes principaux : - l'évolution des besoins des pays en développement en matière de coopération technique et les mesures à prendre pour y répondre; - l'examen à mi-parcours du cycle de programmation quinquennal en cours (1982-1986); et - les premiers préparatifs en vue du prochain cycle de programmation (1987-1991).</w:t>
      </w:r>
    </w:p>
    <w:p>
      <w:r>
        <w:rPr>
          <w:b/>
        </w:rPr>
        <w:t>E. 34</w:t>
      </w:r>
    </w:p>
    <w:p>
      <w:r>
        <w:t>Département fédéral des affaires étrangères Le "comité de programme", à la création duquel la Suisse a attaché beaucoup d'importance, s'est réuni pour la première fois au cours de cette session du conseil d'administration. Il a pu procéder à un examen approfondi d'un certain nombre de programmes par pays de même que des différentes activités du PNUD en matière d'évaluation. Notons que l'avenir du PNUD en général et la préparation du 4e cycle de programmation ont fait l'objet de deux consultations informelles entre pays membres du Comité d'aide au développement (CAD), dont l'une s'est tenue à Berlin et 1'autre à Ermatingen (Thurgovie), toutes deux sous la présidence du représentant suisse. La DDA a en outre continué à soutenir un certain nombre de fonds et de programmes spéciaux associés ou rattachés au PNUD : notamment le Fonds pour les activités en matière de population (FNUAP), le Fonds d'équipe¬ ment (FENU), le Fonds pour les mesures spéciales en faveur des pays les moins avancés, le Programme des volontaires, ainsi que le Programme PNUD/Banque mondiale pour l'énergie. Un autre partenaire de longue date en matière de coopération tech¬ nique multilatérale est le Fonds international de secours à l'enfance (FISE/ UNICEF). Son conseil d'administration a approuvé les objectifs généraux du plan à moyen terme qui met l'accent surtout sur le développe¬ ment de l'enfant et la réduction de la mortalité infantile et juvénile. Il a en outre pris des engagements de près de 105 millions de dollars au total à imputer sur la masse commune des ressources et approuvé des projets pour 59,5 millions pour lesquels des contributions spéciales sont recherchées. A propos du rapport du directeur exécutif, la délégation suisse a mis en garde le secrétariat contre le risque d'une approche trop publicitaire et a souligné la nécessité pour le FISE de veiller à bien intégrer les actions entreprises ou stimulées par lui dans le contexte local. Le débat a aussi porté sur le programme et les méthodes d'évaluation du FISE. La délégation suisse a encouragé le secrétariat à réaliser le programme tout en souhaitant qu'une plus grande attention soit portée aux effets de développement à long terme. Pour ce qui est de l'aide financière multilatérale, les faits les plus marquants ont été les suivants : - l'aboutissement des négociations en vue de la 3e reconstitution du Fonds africain de développement (FAD IV) pour les années 1985-1987. L'objectif de 1,5. milliard d'unités de compte (UC) a pratiquement été atteint. La Suisse participera à raison de 4 pour cent à cette reconstitution, soit 60 millions d'UC. - la création de la société interaméricaine d'investissement (SU) à laquelle la Suisse a adhéré. Cette société, organiquement rattachée à la Banque interaméricaine de développement, a été créée pour encoura¬ ger l'établissement et l'expansion de petites et moyennes entreprises privées. Les interventions de la SU se feront sous forme de prises de participations de crédits, soit directement, soit par l'intermé¬ diaire de sociétés locales de financement. - la poursuite tout au long de l'année des négociations en vue de la 2e reconstitution des ressources du Fonds international de développement agricole (FIDA) sans qu'un compromis ait pu être trouvé sur la répartition des charges entre les deux catégories de pays principaux donateurs du fonds (pays industrialisés - cat. I - et pays exporta¬ teurs de pétrole - cat. II -). La conférence internationale sur la population, qui s'est tenue à Mexico en août 1984, avait pour objectif principal de faire le point de la réalisation du plan mondial de la population adopté dix ans auparavant lors de la première réunion sur ce sujet, à Bucarest. La conférence de</w:t>
      </w:r>
    </w:p>
    <w:p>
      <w:r>
        <w:rPr>
          <w:b/>
        </w:rPr>
        <w:t>E. 35</w:t>
      </w:r>
    </w:p>
    <w:p>
      <w:r>
        <w:t>Département fédéral des affaires étrangères Mexico a clairement mis en évidence que politiques démographiques et politiques de développement doivent s'étayer mutuellement. 88 recomman¬ dations ainsi qu'une Déclaration de Mexico ont été adoptées; elles reflètent un large consensus sur les principes qui doivent orienter les efforts à accomplir dans ce domaine. Parmi ceux-ci : - l'intégration des mesures visant à réduire la natalité aux programmes de soins de santé et d'éducation; - la réaffirmation du droit des couples à l'information et aux moyens d'action permettant d'avoir le nombre d'enfants désiré; - la promotion du rôle de la femme, de son accès à l'éducation et à l'emploi; - la nécessité de consacrer plus de ressources pour les activités en matière de population, en particulier par le canal du FNUAP dont le rôle central a été souligné lors de la conférence. 4. Evaluation L'évaluation quantitative et qualitative des projets est l'une des tâches fondamentales de la DDA. Celle-ci a procédé ou fait procéder à onze évaluations de projets à réaliser dans différents pays et couvrant les principaux secteurs d'intervention de coopération (eau potable, santé, sylviculture, développement rural, formation technique, aide financière). Une importance croissante est accordée à des mesures d'évaluation permanente, procédure selon laquelle les réalisations du projet sont systématiquement mises en relation avec les objectifs envisagés, ce qui permet d'apporter graduellement les corrections nécessaires. Le consultant extérieur à l'administration engagé par la commission de gestion du Conseil national pour contrôler l'efficacité des projets de développement au Népal a remis son rapport. Ce dernier a mis en évidence certains des problêmes essentiels auxquels est confrontée la coopération internationale au développement. Il a permis d'engager un dialogue fructueux avec l'expert comme avec la commission de gestion. 5. Gestion et contrôle financier Le contrôle de la mise en oeuvre des activités de la DDA a été poursuivi. Un effort particulier a été fait dans le domaine de la comptabilité et du contrôle financier. La capacité de la révision comptable visant à véri¬ fier si les moyens engagés ont été dépensés de manière efficace et conforme aux buts poursuivis a été accrue. Des réviseurs comptables ont été affectés à certains bureaux de coordination importants où ils forment aussi des cadres locaux pour ces bureaux et pour les projets. De tels postes décentralisés existent déjà à Kathmandou, Kigali, Lima, Ouagadou¬ gou et Tegucigalpa. La création de deux autres postes est prévue au cours de l'année 1985. 6. Organisation interne et personnel Dans le cadre de ses efforts constants visant à rationaliser le fonction¬ nement de la DDA et les procédures internes, une enquête a été entreprise dans le but d'analyser la charge de travail des sections opérationnelles et d'identifier les moyens d'y faire face. C'est ainsi qu'il a été procédé à des déplacements internes (et parfois aussi à des fractionne¬ ments de postes), ce qui a permis d'alléger quelque peu le travail dans le domaine opérationnel, sans toutefois apporter de solution pleinement satisfaisante. D'autres mesures seront encore nécessaires. Un nouveau manuel opérationnel a été établi; il recueille de manière systématique l'ensemble des lois, ordonnances et directives réglementant les activités de la DDA. Cet instrument de travail sera particulièrement utile lors de la phase d'introduction de nouveaux collaborateurs.</w:t>
      </w:r>
    </w:p>
    <w:p>
      <w:r>
        <w:rPr>
          <w:b/>
        </w:rPr>
        <w:t>E. 36</w:t>
      </w:r>
    </w:p>
    <w:p>
      <w:r>
        <w:t>Département fédéral des affaires étrangères L'effectif autorisé pour le personnel à la centrale a été porté de 144,5 à 147,5 postes. L'un des postes créé, qui concerne l'inspectorat des finances, est d'ailleurs limité jusqu'à la fin 86. Pour les activités de coopération technique et d'aide financière dans les pays en développement, la DDA a continué de faire appel à des experts engagés sous contrat de droit privé. 273 d'entre eux étaient sous contrat au 31 décembre 1984. La DDA a procédé au recrutement de nombreux nouveaux experts et consultants pour des missions de préparation, d'appui ou de contrôle de projets. Afin d'améliorer l'information réciproque concernant le recrutement et la préparation du personnel pour des affectations dans des pays en développement, la DDA a organisé un séminaire avec des représentants du secteur privé. 7. Information Le travail d'information de la DDA porte tant sur ses activités de coopération que sur la problématique du développement. Il répond à un besoin manifeste de l'opinion : au cours de l'année, la DDA a dû répondre à plusieurs milliers de demandes, orales ou écrites, émanant des médias, du public en général et, en particulier, des enseignants lesquels consti¬ tuent le groupe de lecteurs le plus important du bulletin "Entwicklung - Développement". Par mesure d'économie, le nombre annuel de parutions de E+D est resté limité à trois au lieu de quatre comme il avait été initia¬ lement prévu. En revanche, la DDA publie désormais régulièrement un rapport annuel destiné au grand public. L'exposition itinérante "Des arbres et des hommes" a été présentée dans 17 localités différentes; elle s'adresse en priorité aux milieux scolaires et a reçu quelque 50'000 visiteurs. La conférence annuelle de la coopération au développement, organisée conjointement par la DDA et l'OFAEE, a traité des rôles de l'aide et de la coopération économique pour relancer le développement. Un sondage d'opinion, réalisé en collaboration avec des oeuvres d'entrai¬ de privées auprès de 1200 citoyens, a fait ressortir que 36 pour cent des personnes interrogées se prononcent pour un accroissement de l'aide de la Suisse, 40 pour cent pour le statu quo et 8 pour cent pour une réduction. II. Aide humanitaire 1. Vue d'ensemble Le crédit de programme actuel de 360 millions de francs sera épuisé au 30 juin 1985. Afin d'assurer la poursuite de l'aide humanitaire internatio¬ nale le Conseil fédéral a soumis aux Chambres, le 21 novembre 1984, un message demandant l'ouverture d'un nouveau crédit de programme de trois ans d'un montant de 440 millions de francs. Le tableau ci-dessous donne une vue d'ensemble des dépenses effectuées dans le cadre de l'aide humanitaire internationale : Mio.fr. % 1. Crédit de programme d'aide humanitaire AF 3 décembre 1981) - Corps suisse d'aide en cas de catastrophes 8,51 6 à l'étranger (CSC) - Soutien aux programmes spécifiques des organi¬ sations suisses d'entraide internationale 3,66 3</w:t>
      </w:r>
    </w:p>
    <w:p>
      <w:r>
        <w:rPr>
          <w:b/>
        </w:rPr>
        <w:t>E. 37</w:t>
      </w:r>
    </w:p>
    <w:p>
      <w:r>
        <w:t>Département fédéral des affaires étrangères - Contributions régulières aux activités d'orga¬ nisations internationales et nationales - Biens de première nécessité - Aide alimentaire en produits laitiers suisses - Aide alimentaire en céréales - Aide alimentaire en produits divers 2. Contribution annuelle au CICR (AF du 1er décembre 1981) 3. Contribution au budget administratif du CIM (Comité intergouvernemental pour les migrations) 0,48 (AF de 17 mars 1954) mio.fr. % 46,72 33 0,49 -' 37,00 26 19,84 14 8,00 5 Total 142,70 100 L'aide humanitaire internationale s'est concentrée sur l'Afrique où la situation économique générale s'est détériorée, parfois de manière dramatique. Dans divers pays du Sahel (en particulier en Ethiopie, au Soudan et au Mozambique) des famines graves se sont déclarées, en raison de catastrophes climatiques ou provoquées par l'homme; celles-ci ont eu des conséquences particulièrement dévastatrices sur les réfugiés et les autres personnes déplacées. 59 millions de francs ont en conséquence été consacrés à l'Afrique. Les partenaires de la Confédération pour ces opérations furent en premier lieu le Comité international de la Croix- Rouge et le Haut Commissariat pour les réfugiés ainsi que diverses oeuvres d'entraide de Suisse et la Croix-Rouge suisse. En raison de la sécheresse, les besoins en aide alimentaire ont été particulièrement pressants. C'est ainsi que la moitié des fonds à disposition pour l'aide humanitaire a de nouveau été consacrée à cette forme d'intervention. Ce sont - au total - 30'100 t de produits alimentai¬ res qui ont été livrés, dont 4'200 t de produits laitiers suisses, 25*000 t de céréales (dont 14'000 tonnes provenant de pays en développement) et 400 tonnes de divers autres produits. Afin de donner au CICR les moyens de poursuivre sa difficile mission dans les nombreuses situations conflictuelles de part le monde, la Confédération a accordé à cette organisation de substantielles contributions extraordinaires. Dans le cadre des mesures de contrôle, trois programmes d'aide aux réfugiés ont été inspectés. Il a pu être clairement établi que l'aide humanitaire de la Suisse permet de donner un secours effectif aux personnes qui sont dans le besoin, mais aussi que des améliorations peuvent encore être apportées dans certains cas. 2. Collaboration avec les organisations internationales, avec le Comité international de la Croix Rouge (CICR) et la Croix Rouge Suisse (CRS) Les contributions ordinaires que verse notre pays à ces organisations lui permettent de participer aux programmes réguliers d'aide de celles-ci. Lors de crises particulièrement aiguës (catastrophe naturelle, flux massifs de réfugiés) dont l'ampleur dépasse la capacité financière de ces organisations, des contributions extraordinaires, en espèce ou en nature, sont accordées afin d'assurer une mise en oeuvre immédiate des secours.</w:t>
      </w:r>
    </w:p>
    <w:p>
      <w:r>
        <w:rPr>
          <w:b/>
        </w:rPr>
        <w:t>E. 38</w:t>
      </w:r>
    </w:p>
    <w:p>
      <w:r>
        <w:t>Département fédéral des affaires étrangères Voici un aperçu de l'aide ainsi fournie par la Suisse : Organisations Mio.fr. Fonds des N.U. pour l'enfance (UNICEF) 9,5 Haut Commissariat des N.U. pour les réfugiés (HCR) 12,8 Office de secours et de travaux des N.U. pour les réfugiés de Palestine dans le Proche-Orient (UNRWA) 9,1 Bureau de coordonnateur des N.U. pour les secours en cas de catastrophe (UNDRO) 0,9 United Nations Border Relief Operators (UNBRO) 1,7 Programme alimentaire mondial (PAM) 15,9 Organisation mondiale de la santé (OMS) 0,2 Comité intergouvernemental pour les migrations (CIM) 0,6 Croix-Rouge suisse 11,8 Comité international de la Croix-Rouge (CICR) 23,7 Total à charge du crédit de programme CICR, contribution annuelle CIM, contribution au budget administratif 86,2 18,0 0,5 Total 104,7 de la Confédération Il a été possible de fournir un appui financier à 14 oeuvres d'entraide suisses. Cette aide, qui complète les prestations des oeuvres elles-mêmes, a permis de soulager des populations affectées dans 18 pays. De plus, sept représentations suisses ont prêté leur concours à la réalisation de petites actions humanitaires permettant ainsi de venir rapidement au secours d'êtres humains dans le besoin. 4. Opérations du Corps suisse pour l'aide en cas de catastrophes (ASC) 140 volontaires ont été engagés dans les opérations suivantes : Pays Cause de 1'intervention Type d'aide Partenaire contractuel Guinée Infrastructure équatoriale déficiente Ethiopie Angola Bénin Famine Guerre civile Famine campagne de vaccination Assistance logistique Construction d'un entrepôt. Stockage de matériel Approvisionnement : soutien logistique Gouvernement UNDRO, HCR, CICR CICR Gouvernement</w:t>
      </w:r>
    </w:p>
    <w:p>
      <w:r>
        <w:rPr>
          <w:b/>
        </w:rPr>
        <w:t>E. 39</w:t>
      </w:r>
    </w:p>
    <w:p>
      <w:r>
        <w:t>Département fédéral des affaires étrangères Pays Cause de 1'intervention Type d'aide Partenaire contractuel Burkina Faso Famine Ghana Colombie Mali Tchad Infrastructure déficiente Tremblement de terre Famine Mauritanie Famine Nigeria/ Famine Tchad Yémen du Tremblement de Nord terre Pérou Inondations et sécheresse Sénégal Famine Yemen du Inondations Famine Approvisionnement : soutien logistique assainissement partiel d'un hôpital Reconstruction d'écoles Evaluation transport- UNDRO infrastructure, dis¬ tribution de vivres Soutien médical et nutritionnel Approvisionnement : soutien logistique Mise en opération de 2 dispensaires. Cons¬ truction d'un dispen¬ saire définitif Approvisionnement. Logistique. Construc¬ tion de 3 dispensaires Approvisionnent. Soutien logistique Conseils reconstruction de ponts et gués Construction de 3 dépôts pour l'aide alimentaire Gouvernement Eglise presbytérienne/ Gouvernement Gouvernement Gouvernement PAM Gouvernement Gouvernement FAO et PAM Gouvernement PAM De plus, des volontaires de l'ASC ont de nouveau été mis à disposition de la Croix-Rouge Suisse de même que de plusieurs organisations internationa¬ les, telles que le CICR, le HCR, 1"UNDRO et le PAM. TROISIEME PARTIE MESSAGES ET RAPPORTS ADRESSES A L'ASSEMBLEE EEDERALE A. MESSAGES - Octroi d'un prêt à la Fondation des immeubles pour les organisations inter¬ nationales (FIPOI) à Genève (84.017) 05.03.84</w:t>
      </w:r>
    </w:p>
    <w:p>
      <w:r>
        <w:rPr>
          <w:b/>
        </w:rPr>
        <w:t>E. 40</w:t>
      </w:r>
    </w:p>
    <w:p>
      <w:r>
        <w:t>Département fédéral des affaires étrangères Continuation de la coopération technique et de l'aide financière en faveur des pays en développement (84.018) 19.03.84 Crédit additionnel pour les nouvelles constructions destinées à la représenta¬ tion diplomatique suisse à Ryad (84.035) 04.04.84 Construction, pour la représentation diplomatique suisse à Kinshasa, d'un immeuble de chancellerie avec trois appar¬ tements de service, d'une résidence et de trois maisons contiguës avec appartements de service (84.043) 16.05.84 Crédit additionnel pour la construction d'une résidence destinée à l'ambassadeur de Suisse à Tokyo (84.044) 16.05.84 Quatrième crédit d'engagement pour soute¬ nir financièrement divers instituts de for¬ mation et de recherche des Nations Unies dans les domaines économique, social et du désarmement (84.046) 23.05.84 Construction d'un immeuble de chancellerie et de cinq maisons de service pour la re¬ présentation diplomatique suisse à Singapour (84.070) 12.09.84 Construction d'un immeuble comprenant six appartements de service pour la représen¬ tation diplomatique suisse à Tokyo (84.071) 12.09.84 Crédit additionnel pour la participation de la Suisse à l'augmentation du capital de la Banque interaméricaine de dévelop¬ pement, de la Banque asiatique de dévelop¬ pement, de la Banque africaine de dévelop¬ pement, ainsi que pour l'adhésion de la Suisse à la Société interaméricaine d'in¬ vestissement (84.072) 12.09.84 Continuation de l'aide humanitaire inter¬ nationale de la Confédération (84.087) 21.11.84 Participation de la Suisse à l'Exposition universelle spécialisée de Vancouver (Canada) en 1986 et octroi d'un crédit additionnel au titre de la participation de notre pays à l'Exposition universelle spécialisée de Tsukuba (Japon) en 1985 (84.091) 17.12.84 B. RAPPORTS Troisième rapport sur la Suisse et les conventions du Conseil de l'Europe (84.009) 22.02.84</w:t>
      </w:r>
    </w:p>
    <w:p>
      <w:r>
        <w:rPr>
          <w:b/>
        </w:rPr>
        <w:t>E. 41</w:t>
      </w:r>
    </w:p>
    <w:p>
      <w:r>
        <w:t>Département fédéral des affaires étrangères QUATRIEME PARTIE MOTIONS ET POSTULATS A. PROPOSITIONS CONCERNANT LE CLASSEMENT DE MOTIONS ET DE POSTULATS I. Motions et postulats datant de plus de quatre ans 1980 P 79.370 Politique étrangère. Répartition des compétences (N 4.3.80, Barchi) Le Conseil fédéral a examiné avec attention la question de la répartition des compétences en matière de politi¬ que étrangère. Les Commissions des affaires étrangères du Parlement ont également abordé cette question à plusieurs reprises. Il en ressort qu'il n'existe pas un besoin de redéfinir les limites de la participation du Parlement. Les règlements existants donnent aux Commis¬ sions, au besoin, la possibilité d'augmenter leur participation. 1980 P 79.903 Personnel des ambassades. Informations culturelles (N 19.12.80, Bircher) Ces dernières années, le Département a systématiquement renforcé et développé la formation et l'information du personnel des représentations suisses dans le domaine de la promotion et de la présence culturelle de la Suisse à l'étranger (par exemple en fournissant aux représentations des ouvrages de référence et de la documentation publiée par les institutions culturel¬ les) . A intervalles réguliers et selon la même formule que les séminaires pour la promotion des exportations, le Département organise des séminaires culturels qui permettent aux attachés culturels de rencontrer les représentants des différentes organisations culturelles suisses pour échanger des idées et discuter de prob¬ lèmes pratiques. Chaque année, les attachés culturels intéressés ont en outre la possibilité de participer aux journées cinématographiques de Soleure, et de prendre aussi connaissance des dernières réalisations du cinéma suisse; ils seront ainsi en mesure de s'enga¬ ger en connaissance de cause en faveur du cinéma qui représente un élément important de notre présence cul¬ turelle à l'étranger. Les fonctionnaires chargés des affaires culturelles dans nos Ambassades à l'étranger profitent de leurs séjours en Suisse pour avoir des entretiens avec les responsables des services culturels du Département et de la Fondation Pro Helvetia. Dans le courant de l'année 1985, le Département promulguera des directives détaillées sur le travail culturel à l'étran¬ ger.</w:t>
      </w:r>
    </w:p>
    <w:p>
      <w:r>
        <w:rPr>
          <w:b/>
        </w:rPr>
        <w:t>E. 42</w:t>
      </w:r>
    </w:p>
    <w:p>
      <w:r>
        <w:t>Département fédéral des affaires étrangères II. Motions et postulats datant de moins de quatre ans 1983 P 83.466 Aide au développement. Rapport (N 16.6.83, Kloter) Le sujet évoqué dans le postulat a été traité dans le message concernant la continuation de la coopération technique et de l'aide financière en faveur des pays en développement (84.018). 1983 P 83.472 Aide au développement. Plan financier (N 20.6.83, Ott) Le plan financier correspondant aux grandes lignes de la politique gouvernementale 1983-1987 (84.001) tient compte du postulat. 1983 P ad 83.040 Pollution atmosphérique transfrontière (N 29.9.83, Commission du Conseil national) Le Conseil fédéral a donné instruction à la délégation suisse de soutenir, lors des séances du conseil d'admi¬ nistration, les mesures proposées dans le postulat. B. PROPOSITIONS CONCERNANT LE MAINTIEN DE MOTIONS ET DE POSTULATS DATANT DE PLUS DE QUATRE ANS 1970 P 10762 1971 P 10785 1980 P 79.554 1971 M 10791 Signature de la Charte sociale du Conseil de l'Europe (E 8.12.70, Commission des affaires étrangères) Charte sociale du Conseil de l'Europe (N 11.3.71, Muheim) Charte sociale européenne (N 19.12.80-, Müller-Berne) Dans son Message concernant la Charte sociale euro¬ péenne, qui se trouve actuellement dans la phase parle¬ mentaire, le Conseil fédéral a proposé aux Chambres de classer ces trois postulats. Convention internationale pour la protection des détenus politiques (N 11.3.71, Werner Schmid; E 17.6.71) Le Conseil fédéral a l'intention de signer la Conven¬ tion contre la torture et les autres peines ou traite¬ ments cruels, inhumains ou dégradants adoptée par l'Assemblée générale des Nations Unies le 10 décembre 1984. En signant cet instrument, il entend montrer l'importance que la Suisse attache au renforcement, par des mesures efficaces sur le plan international, de la protection des personnes privées de liberté contre la torture. La Suisse prend également activement part à l'élaboration d'un projet de convention du Conseil de l'Europe qui a pour but la création d'une commission internationale permettant une meilleure protection des prisonniers contre la torture par des actions préven¬ tives dans les différents Etats membres.</w:t>
      </w:r>
    </w:p>
    <w:p>
      <w:r>
        <w:rPr>
          <w:b/>
        </w:rPr>
        <w:t>E. 43</w:t>
      </w:r>
    </w:p>
    <w:p>
      <w:r>
        <w:t>Département fédéral des affaires étrangères 1974 P 12125 1974 P ad 11933 Protocole no 4 à la Convention européenne des droits de l'homme (N 5.12.74, Aider) Convention européenne de sauvegarde des droits de l'homme. Approbation (N 3.10.74) A la suite du rejet, par le peuple suisse, de la loi fédérale sur les étrangers, il nous paraît prématuré de proposer que la Suisse accepte, sur le plan multilaté¬ ral, de nouvelles obligations internationales touchant le statut des étrangers, telles que celles contenues dans le Protocole no 4. En revanche, il y a eu une procédure de consultation au sujet d'une éventuelle ratification du Protocole no 1. Le Conseil fédéral, au vu de ces résultats, décidera en 1985 de la procédure à suivre. 1979 M 77.514 Droits politiques des épouses des fonctionnaires suisses à l'étranger (N 22.3.79, Bauer; E 26.9.79) 1979 P 78.579 1980 P 80.498 1980 P 80.490 1980 P 80.379 Les résultats des consultations sur une libéralisation étant connus (cf. chapitre "Suisses de l'étranger"), le Conseil fédéral décidera des suites à y donner au cours de l'année 1985. Aide au développement, bourses et stagiaires (N 11.6.79, Hofmann) Les possibilités de donner suite aux propositions du postulat sont toujours à l'étude. Vote des étrangers (E 17.12.80, Generali) Vote des étrangers (N 19.12.80, Aider) La question à la base du postulat est toujours à l'étude auprès des offices fédéraux compétents. Relations avec le Proche-Orient (N 19.12.80, Braunschweig) Conformément à la maxime de politique étrangère de disponibilité et dans le sens et l'esprit du postulat, le Conseil fédéral, durant les dernières années, a mis à disposition le territoire suisse pour des conférences et des entretiens relatifs à la solution* des problêmes du Proche-Orient, comme par exemple à l'occasion de la conférence sur la Palestine organisée par l'ONU à Genève en été 1983 et des deux conférences sur le Liban de la fin 1983 et du printemps 1984 à Genève et à Lausanne. Le Conseil fédéral n'a pas établi des con¬ tacts directs ni entre Israël et l'OLP, ni entre tous les Etats impliqués dans le conflit du Proche-Orient. Néanmoins, le Conseil fédéral continuera à agir dans sa politique dans le sens du postulat.</w:t>
      </w:r>
    </w:p>
    <w:p>
      <w:r>
        <w:rPr>
          <w:b/>
        </w:rPr>
        <w:t>E. 44</w:t>
      </w:r>
    </w:p>
    <w:p>
      <w:r>
        <w:t>Département fédéral des affaires étrangères C. ETAT DES ETUDES CONCERNANT LES MOTIONS DATANT DE MOINS DE QUATRE ANS 1984 M ad 84.032 Conseil de l'Europe. Rapport d'activités annuel du Conseil fédéral (N 15.6.84, Délégation parlementaire suisse au Conseil de l'Europe; E 18.6.84) Le Conseil fédéral présentera pour la première fois un rapport dans le sens de la motion lors de la session d'été 1985. CINQUIEME PARTIE INITIATIVES DES CANTONS Aucune.</w:t>
      </w:r>
    </w:p>
    <w:p>
      <w:r>
        <w:rPr>
          <w:b/>
        </w:rPr>
        <w:t>E. 45</w:t>
      </w:r>
    </w:p>
    <w:p>
      <w:r>
        <w:t>DEPARTEMENT DE L' INTERIEUR PREMIERE PARTIE L'année dernière déjà, nous avons attiré l'attention sur les dangers que comporte le dépérissement des forêts. On constatait alors que les dégâts croissaient fortement et prenaient des proportions inquiétantes. Depuis, l'état de santé de nos forêts s'est encore détérioré dans toutes les régions du pays. Le pourcentage d'arbres malades ou affaiblis est nette¬ ment plus élevé qu'il y a un an. Les premières conséquences du mal se manifestent déjà. Les arbres dépé¬ rissants obligent à des abattages forcés; au cours des prochaines années, il faudra vraisemblablement abattre deux fois plus d'arbres que dans le cas d'une exploitation normale. Si le dépérissement devait s'aggraver de façon constante et résulter en un déboisement à grande échelle de notre pays, les conséquences â long terme seraient catastrophiques. Ce fléau ne menace pas uniquement notre économie de la forêt et du bois, mais encore les fondements mêmes de notre existence, car la forêt remplit de multi¬ ples fonctions primordiales pour la vie. Cela vaut tout particulièrement pour les régions de montagne, où la fonction protectrice de la forêt est compromise; en effet, si celle-ci venait â dépérir en altitude, la sécurité de la population des vallées ne serait plus garantie. Aujourd'hui déjà, l'état de certaines forêts pro¬ tectrices importantes est cause d'inquiétude. Si l'on n'enraye pas cette évolution, il faudra s'attendre déjà à court ou à moyen terme à des con¬ séquences catastrophiques dans certaines régions. Le dépérissement des forêts auquel nous assistons actuellement repré¬ sente un phénomène sans précédent quant à sa forme, son évolution et sa répartition géographique. Les dégâts aux forêts constatés antérieurement étaient toujours limités dans l'espace ou ne touchaient que certaines essences. Aujourd'hui, par contre, pratiquement toutes les essences sont affectées, peu importe le type de sol ou l'emplacement. Les facteurs climatiques et sylvicoles sont donc à exclure comme cause primaire. C'est bien d'un empoisonnement chronique des arbres qu'il s'agit, empoisonne¬ ment dû à une pollution toujours croissante de l'air. Sans pollution atmosphérique, pas de dépérissement des forêts. Les conséquences de la pollution atmosphérique ne sont pas uniquement désastreuses pour la forêt, les polluants de l'air affectent aussi les régions non boisées. Ainsi, la faune et la flore dans leur ensemble, et par là même de nombreuses communautés de vie, sont menacées. Notre héri¬ tage culturel se trouve lui aussi en danger; les monuments sont exposés à l'effet destructeur de la pollution atmosphérique. Nous ne sommes pas restés inactifs en 1984. De nombreuses mesures contre la pollution atmosphérique, respectivement le dépérissement des forêts, ont été proposées, adoptées ou appliquées. En février, nous avons approuvé un programme complémentaire "Dégâts aux forêts et pollution atmosphérique en Suisse", dans le cadre du Programme national de recherche 14. Les recherches étaient axées sur: l'élaboration de méthodes permettant d'évaluer les dégâts, des études sur la relation de causalité entre les dégâts et l'emplacement des arbres et les in¬ fluences environnementales, ainsi que sur la mise au point de procédés pour prévoir l'évolution du mal. Rapport de gestion 1984 47</w:t>
      </w:r>
    </w:p>
    <w:p>
      <w:r>
        <w:t>Département de l'intérieur En mars, nous décidions d'introduire l'essence normale sans plomb; nous avons en outre approuvé une série de mesures d'urgence, entre autres, la création des conditions nécessaires à la mise en circulation de véhicules équipés d'un catalyseur, le contrôle obligatoire des chauf¬ fages à huile et la publication de prescriptions sur l'isolation des bâtiments. Deux mois plus tard, le Parlement adoptait un arrêté fédéral portant sur des mesures extraordinaires contre le dépérissement des forêts. En vertu de cet arrêté, la Confédération accorde des subventions à l'appli¬ cation de mesures visant à protéger la forêt des polluants, des maladies et des parasites. Après avoir décidé, en septembre, d'abaisser la vitesse maximale à 80/120 km/h à partir du 1er janvier 1985 et jusqu'au 31 décembre 1987, nous avons adopté, le 21 novembre, une autre série de mesures contre le dépérissement des forêts. Celles-ci visent notamment à élaborer des pres¬ criptions (véhicules de la Confédération équipés de catalyseur et utili¬ sant de l'essence sans plomb, prescriptions plus sévères sur les gaz d'échappement des véhicules à moteur utilisant de l'essence ou du diesel, encouragement financier à utiliser de l'essence sans plomb), à faire rapport au Conseil fédéral (prescriptions plus sévères pour les gaz d'échappement des motocycles et des cyclomoteurs, promotion des trans¬ ports publics, coordination optimale des services administratifs en ce qui concerne la participation à des organisations internationales de protection de l'environnement) et à fournir des éclaircissements juri¬ diques (décomptes individuels pour le chauffage et l'eau chaude, écono¬ mies d'énergie en tant que contribution personnelle à la protection de 1 " environnement ). Enfin durant l'année 1984 ont eu lieu une série de contacts au plan international, avec des ministres des Etats voisins: une conférence des ministres à Ottawa relative aux pluies acides, une conférence multilaté¬ rale à Munich portant sur les dégâts aux forêts et aux eaux causés par la pollution atmosphérique en Europe et à la manière de les prévenir et une session à Genève de l'organe exécutif de l'Accord sur la pollution atmos¬ phérique transfrontière à longue distance. Toutes ces rencontres avaient pour objet d'harmoniser les politiques nationales en matière de lutte contre la pollution de l'air. DEUXIEME PARTIE A. SECRETARIAT GENERAL I. Division juridique Fondations: le 26 août 1983, le département édictait des Directives con¬ cernant la vérification des comptes des fondations. Celles-ci stipulent en particulier que les fondations doivent présenter des rapports de révision établis par des institutions indépendantes du conseil; cette mesure s'était auparavant heurtée à des oppositions. Au cours des dix dernières années, toutes les fondations, à quelques rares exceptions près, ont satisfait à l'obligation de créer un organe de contrôle ou de nommer des réviseurs. La mise en oeuvre des mesures arrêtées en 1978 et destinées à renforcer la surveillance des fondations parvient ainsi à son terme. Les fondations fournissent donc chaque année un rapport de révi¬ sion détaillé qui est examiné minutieusement, dans le cadre des compé-</w:t>
      </w:r>
    </w:p>
    <w:p>
      <w:r>
        <w:rPr>
          <w:b/>
        </w:rPr>
        <w:t>E. 48</w:t>
      </w:r>
    </w:p>
    <w:p>
      <w:r>
        <w:t>Département de l'intérieur tences légales qui laissent aux fondations une large autonomie d'appré¬ ciation. On constate une augmentation frappante de fondations nouvelles qui demandent à être placées sous la surveillance de la Confédération. II. Commissions de recours Le nombre des recours dont la Commission de recours en matière d'assu¬ rance-vieillesse, survivants et invalidité pour les personnes résidant à l'étranger, la Commission de recours en matière de douane, la Commission de recours des blés et la Commission de recours de l'alcool ont eu à s'occuper a évolué de la manière suivante (entre parenthèses, les chiffres relatifs à l'année précédente): AVS/AI Douane Blés Alcool 1437 (2362) 43 (54) 4 (3) 17 (11] Entrées 2218 (1980) 38 (50) 1 (5) 23 (40) En suspens au début de l'exercice 1437 (2362) 43 (54) 4 (3) 17 (11) A traiter 3655 (4342) 81(104) 5 (8) 40 (51) Liquidés 2071 (2905) 43 (61) 2 (4) 34 (34) En suspens à la fin de l'exercice 1584 (1437) 38 (43) 3 (4) 6 (17) Etat des affaires de la Commission de recours en matière d'assurance- vieillesse, survivants et invalidité pour les personnes résidant à 1'étranger: A la Caisse pour préavis et compléments de preuves 871 Chez les recourants pour réplique et compléments de preuves 283 En travail à la chancellerie: traductions, copie, nouveaux dossiers à constituer et à envoyer à la Caisse pour préavis 288 Prêts pour examen par les Juges 111 1553 Le nombre des recours dont la Commission de recours AVS/AI pour les personnes à l'étranger a été saisie durant l'exercice est supérieur à celui de l'année précédente de 238, ce qui revient à une augmentation de 12 pour cent. Une fois de plus, les recours rédigés en langue italienne sont les plus nombreux. Le nombre des entrées pour les trois autres com¬ missions est resté stationnaire. Par décision du 12 novembre 1984, le Conseil fédéral a institué la Commission fédérale de recours en matière de prévoyance professionnelle vieillesse, survivants et invalidité (Commission LPP): l'activité de cette autorité débutera le 1er janvier 1985 et ceci, pour l'essentiel, avec les moyens en personnel de la Commission fédérale de recours AVS/AI pour les personnes résidant à l'étranger, située à Lausanne. Ce rattache¬ ment organique n'a toutefois qu'un caractère provisoire, le siège et l'organisation définitifs de cette nouvelle commission de recours devant être déterminés ultérieurement, en particulier en fonction de la charge à laquelle elle devra faire face.</w:t>
      </w:r>
    </w:p>
    <w:p>
      <w:r>
        <w:rPr>
          <w:b/>
        </w:rPr>
        <w:t>E. 49</w:t>
      </w:r>
    </w:p>
    <w:p>
      <w:r>
        <w:t>Département de 1* intérieur B. OFFICE FEDERAL DE LA CULTURE I. Beaux-arts Le concours de la Bourse fédérale des beaux-arts a eu lieu au Kunsthaus d'Aarau. Sur proposition de la Commission fédérale des beaux-arts, 26 artistes ont bénéficié de bourses allant de 12 000 à 16 000 francs. La somme versée représente 361 800 francs (365 400 fr.). Six artistes ont reçu une bourse pour l'exécution d'une oeuvre importante. La Suisse a participé aux expositions internationales suivantes: Biennale de Sydney, Biennale de Venise, Festival de la Peinture de Cagnes-sur-Mer et Xle exposition-de la petite sculpture de Budapest. La Commission fédérale des beaux-arts et l'office ont collaboré à l'organisation de nombreux concours pour la décoration artistique d'édi¬ fices publics. La Confédération a accordé des garanties de couverture de déficit jusqu'à concurrence de 107 100 francs pour des expositions d'im¬ portance nationale et régionale; les sommes demandées jusqu'ici s'élèvent à 30 600 francs. De plus, afin de soutenir des artistes, elle a fait l'acquisition d'une série d'oeuvres d'art pour son propre usage. II. Arts appliqués Cette année, 261 (305) créateurs suisses se sont présentés au concours de la Bourse fédérale des arts appliqués. Sur proposition de la Commission fédérale des arts appliqués, le Département a alloué à 34 candidats des bourses allant de 5000 à 10 000 francs, soit 210 600 francs (153 000 fr.) au total. L'exposition publique des travaux envoyés a eu lieu au Musée des arts et métiers de la Grenette à Berne. La Suisse a participé à l'Exposition des Nations qui a eu lieu à Faenza, dans le cadre du "Concorso internazionale délia ceramica d'arte". La Commission et l'office ont en outre organisé divers concours. Sur les 1992 (1022) affiches présentées au concours des "Meilleures affiches de l'année", 29 (14) ont été primées, tandis que 43 (3D publications sur 291 (309) ont obtenu une distinction aux "Plus.beaux livres de l'année". Enfin, plusieurs associations faîtières et institutions oeuvrant en faveur des arts appliqués ont reçu des subventions. III. Monuments historiques Au cours de l'année, 206 (142) subventions représentant un montant total de 19,5 millions de francs (18 millions de francs) ont été allouées. La somme utilisée pour 14 d'entre elles, concernant des restaurations de grande envergure, représente plus de la moitié du crédit ordinaire. 148 (178) nouvelles requêtes ont été présentées, dont 56 (59) ont dû être refusées en vertu de l'ordre d'urgence du 1er mai 1978. Des autorisations de mise en chantier anticipée ont été accordées pour 120 (103) projets de restauration urgents prêts à être réalisés. 252 (176) affaires ont pu être réglées. L'octroi d'un crédit de paiement supplémentaire de trois millions de francs a permis de verser plus tôt les subventions qui avaient été allouées, si bien que les engagements de la Confédération sont passés de 6,5 millions de francs à 4 millions de francs. Grâce au crédit spécial de 5 millions de francs qui a été accordé, 76 demandes ont</w:t>
      </w:r>
    </w:p>
    <w:p>
      <w:r>
        <w:rPr>
          <w:b/>
        </w:rPr>
        <w:t>E. 50</w:t>
      </w:r>
    </w:p>
    <w:p>
      <w:r>
        <w:t>Département de l'intérieur été satisfaites et les mesures mises en oeuvre depuis 1978 pour assainir la situation ont été appliquées plus rapidement. Le nombre de demandes en suspens a en outre été réduit de 971 à 857. IV. Cinema Le nombre de demandes de subvention a légèrement diminué. Le nombre des requêtes s'est élevé à 300 (308), dont 66 (68) ont pu être satisfaites. Le crédit à disposition s'est monté à 4 750 000 francs ( 4 592 300 fr.). Une grande partie de l'aide a été consacrée aux longs métrages, dont la production a été davantage promue que les années précédentes. Un projet a été élaboré, qui contient les fondements d'une nouvelle politique du film s"inscrivant dans le cadre de la révision de la loi sur le cinéma. Un contrat de coproduction entre la Suisse et la République fédérale d'Alle¬ magne a été signé à Bonn le 6 juin 1984. Des travaux préparatoires sont actuellement en cours en vue d'une collaboration entre l'Autriche et la Suisse. V. Littérature, musique, théâtre La règle habituelle n'a pas subi de modification, puisque 180 000 francs ont été attribués au Bernischer Orchesterverein, montant prélevé sur le crédit d'encouragement de la culture suisse. Le solde, soit 315 000 francs, a été utilisé pour l'octroi de subsides à des compositeurs et des écrivains créant une oeuvre, toujours en complément d'une subvention cantonale ou communale. Au total, 55 requêtes ont pu être satisfaites, dont les trois quarts concernaient la littérature et le théâtre, et un quart la musique et la chorégraphie. L'Association suisse des éditeurs de langue française a de nouveau bénéficié d'une contribution pour la publi¬ cation du premier livre d'auteurs suisses romands. VI. Commission fédérale pour la jeunesse C'est à l'occasion d'un séminaire que la Commission a présenté à un audi¬ toire spécialisé une étude portant sur la jeunesse et les médias, qui a été publiée sous le titre de "N'apprennent-ils qu'à se taire?". L'essen¬ tiel des travaux de la Commission a en outre été consacré à la mise au point du projet d'un rapport sur la situation de la jeunesse en Suisse, conformément au mandat donné par le Département. VII. Commission fédérale pour les questions féminines La Commission a présenté au grand public ce qui est probablement la der¬ nière partie du rapport sur la situation de la femme en Suisse. Ce qua¬ trième cahier, qui s'intitule "Politique au féminin", relate l'histoire des mouvements féministes suisses et expose la structure des associations féminines du pays, le comportement politique des Suissesses ainsi que la place des femmes dans les médias et la recherche. On y trouve aussi une description des organismes chargés des questions féminines au sein de la Confédération, des cantons et dans certains pays étrangers. De plus, la Commission a été consultée au sujet de différents projets de loi; dans la mesure du possible et chaque fois qu'on le lui demandait, elle a continué à aider l'Office fédéral de la justice â élaborer un programme de mesures législatives concernant l'égalité des droits entre 51</w:t>
      </w:r>
    </w:p>
    <w:p>
      <w:r>
        <w:t>Département de l'intérieur hommes et femmes (79.076). La Commission nous a transmis un rapport établi par des chercheurs bâlois à propos de l'état de santé des femmes en Suisse, rapport qui a servi de base â la réponse donnée à un postulat. Les thèmes principaux des deux numéros du bulletin "F - Questions au féminin" que la Commission a publiés cette année étaient "Le Vatican et la femme" ainsi que "Les femmes et le sport". VIII. Ecoles suisses à l'étranger La commission d'experts chargée de préparer la révision de la loi fédé¬ rale du 4 octobre 1974 a adopté le 22 juin 1984 un rapport final à ce propos. A présent, le Département se fonde sur ce rapport pour mettre au point un projet de loi qui l'année prochaine fera vraisemblablement l'ob¬ jet d'une procédure de consultation. IX. Initiative populaire en faveur de la culture Dans le message du 18 avril 1984, nous proposons de rejeter l'initiative et d'accepter le contre-projet. X. Minorités culturelles et linguistiques La mise sur pied d'un organe spécialisé dans les questions touchant les minorités culturelles et linguistiques de Suisse a permis de concrétiser une nouvelle recommandation contenue dans le rapport des experts publié à la fin de 1982. La première étape consistera à mieux coordonner et à développer les traductions faites en romanche au sein de la Confédéra¬ tion. Cette mesure nécessite de nombreuses démarches sur le plan de la législation, de l'organisation et des langues. Pour ce faire, un projet a été élaboré. On mentionnera encore une autre tâche importante dans ce domaine: il s'agit des mesures en faveur du rhéto-roman et de l'italien dans les cantons des Grisons et du Tessin. Parallèlement à l'application de la loi fédérale du 24 juin 1983, nous étudions en permanence les effets des activités de la Confédération sur les régions où l'on parle le romanche et l'italien. Pour que ces mesures soient efficaces, il est indispensable que chacun soit bien informé et qu'une coordination s'opère dans l'admi¬ nistration fédérale. Un projet a également été élaboré sur cette question. XI. Fondation suisse de la culture PRO HELVETIA La Fondation a disposé d'une subvention fédérale de 12,15 millions de francs, qu'elle a affectée à parts égales à l'encouragement et à la sauvegarde de la culture à l'intérieur du pays, ainsi qu'à la promotion des relations culturelles avec l'étranger. Le conseil de fondation et les autres organes de cette institution ont examiné en 34 séances quelque 860 demandes - dont le nombre a doublé depuis l'année dernière - ainsi que les projets préparés par le secré¬ tariat. De nombreuses requêtes n'ont donc été que partiellement satis¬ faites et environ un tiers d'entre elles ont dû être rejetées. La nouvelle présentation du rapport d'activité qui paraît en allemand et en français a donné satisfaction. Le rapport est détaillé et il 52</w:t>
      </w:r>
    </w:p>
    <w:p>
      <w:r>
        <w:t>Département de l'intérieur informe systématiquement sur chaque projet, si bien que nous nous per¬ mettons de vous renvoyer à ce document pour tout ce qui a trait aux tâches de la Fondation. XII. Généralités Des mesures de réorganisation tendant à renforcer 1'infrastructure de l'office ont été examinées dans le cadre des changements intervenus dans le personnel de la Section du cinéma. Elles seront mises en oeuvre de façon progressive, compte tenu des possibilités en matière de personnel et conformément à la décision de principe qui sera prise au sujet du maintien de la conservation des monuments historiques au sein de l'Office fédéral de la culture. C. ARCHIVES FEDERALES Les travaux de rénovation intérieure et extérieure du bâtiment des Archives fédérales sont entrés dans leur dernière phase, tandis que le nouveau magasin souterrain est achevé et occupé. Les Archives ont reçu de l'administration fédérale 202 versements, représentant 918 mètres linéaires de documents. En outre, elles ont pris en charge sept fonds ou parties de fonds d'archives privées. La collection de microfilms s'est accrue de 1200 mètres de films. Il s'agit principalement de reproductions de documents pouvant servir à l'histoire de la Suisse conservés dans les Archives du ministère des Relations exté¬ rieures, à Paris. Les archives ont continué l'inventaire traditionnel des fonds et la mise en valeur des procès-verbaux du Conseil fédéral au moyen des tech¬ niques de l'informatique. Par ailleurs, en liaison avec l'Office fédéral de l'organisation et les centres de calcul électronique de l'admini¬ stration fédérale et du Département militaire, elles ont poursuivi l'étude des modalités d'informatisation du préarchivage, des instruments de recherche et de la gestion des communications. Enfin, elles ont arrêté les directives concernant l'archivage et l'utilisation aux Archives fédé¬ rales des données informatisées de l'administration fédérale. Les archives ont collaboré activement à la préparation de la loi sur la protection des données personnelles, à celle de l'ordonnance sur la pro¬ tection des biens culturels en cas de conflit armé, ainsi qu'aux études du groupe de travail interdépartemental qui s'occupe de la revision des prescriptions en matière d'information et de maintien du secret. L'aide fournie à la recherche, sous la forme du conseil oral ou par correspondance, a marqué une nette progression par rapport à 1983. D'autre part, les archives ont reçu dans leur salle de lecture 586 lec¬ teurs suisses et étrangers, totalisant 3956 journées de travail, et com¬ muniqué 8462 articles. Cette communication intensive des documents, comme leur reproduction - toujours en hausse - à l'intention des lecteurs, mettent en danger leur conservation. Des mesures ont été prises à cette fin, mais elles doivent encore être renforcées. Le nombre des dossiers prêtés à l'administration fédérale s'est élevé à 1354. Les cours destinés au personnel des services d'enregistrement de l'ad¬ ministration fédérale ont été poursuivis. Les archives ont aussi organisé des journées d'études à l'intention d'archivistes cantonaux et munici¬ paux, ainsi que des séances d'information pour les étudiants en histoire de l'Université de Berne. 53</w:t>
      </w:r>
    </w:p>
    <w:p>
      <w:r>
        <w:t>Département de l'intérieur Les archives ont publié le 10e numéro de leur revue "Etudes et Sources" consacré au Rapport du Rütli (25 juillet 1940) et aux relations de la Suisse avec le Mexique (1919-1926). En outre, elles ont collaboré aux travaux d'édition du volume 7-II (1919-1920) de la collection des "Docu¬ ments diplomatiques suisses", récemment sorti de presse, et prêté leur concours à la réalisation du volume 2 (1866-1872), en cours d'impression. La préparation, en vue de leur publication, des inventaires des archives centrales de la République helvétique (1798-1803) et du fonds "Affaires extérieures" (1848-1895) s'est poursuivie normalement. Deux petites expositions ont été présentées en ville de Berne, l'une sur l'Exposition nationale suisse de 1964 à Lausanne, l'autre sur le bombardement de Schaffhouse du 1er avril 1944. D. INSTITUT SUISSE DE METEOROLOGIE (ISM) I. Service du temps et des télécommunications Au cours de l'année faisant l'objet du présent rapport, les contrats pour le renouvellement de l'installation de calcul METEOR ont été conclus. Ceci permet de remplacer par du matériel nouveau des appareils acquis pour la plus grande partie en 1971. La reprise intégrale de toutes les fonctions du système actuel exigera à tout le moins plus de deux ans. L'offre des prestations de service devra être adaptée aux nouveaux besoins. Cet élargissement des prestations (renseignements plus nombreux, nombre croissant de protections de vol, nouveaux bulletins) est lié à trois conditions préalables: 1. Mise en oeuvre de supports appropriés. 2. Utilisation mieux adaptée de documents météorologiques (images- satellite et images-radar traitées par ordinateur, traitement numé¬ rique des observations automatiques, produits numériques du Centre Européen de prévision à moyenne échéance). 3. Engagement optimum du personnel. Malgré des réductions temporaires d'effectifs, ce service a pu, grâce à des mesures de rationalisation, offrir des nouveautés, telles que la livraison à titre d'essai d'informations aux nouveaux médias (Videotex, Teletext). II. Météorologie appliquée et acquisition des données Le système d'acquisition automatique de données (ANETZ) a été complété. Il comporte actuellement 59 stations interrogées en routine. Une partie de l'infrastructure servant à la mesure des éléments météorologiques et à l'observation du temps a ainsi été renouvelée à l'échelon national, ce qui permet une amélioration qualitative des prévisions à courte échéance. Durant un à trois ans des mesures comparatives seront encore effectuées à des stations climatologiques conventionnelles situées au même endroit ou à proximité immédiate des stations automatiques. Ensuite les dites stations conventionnelles seront supprimées. Pourtant, selon la configu¬ ration topographique, une ou plusieurs stations climatologiques conven¬ tionnelles seront maintenues dans chacune des régions climatiques de notre pays. La première station autonome (mesure automatique à la station qui, elle, n'est pas rattachée au réseau) a été mise à l'essai à Fey (Haute-Nendaz, VS). 54</w:t>
      </w:r>
    </w:p>
    <w:p>
      <w:r>
        <w:t>Département de l'intérieur On a poursuivi les recherches entreprises depuis de nombreuses années déjà sur la répartition dans l'atmosphère et la sédimentation d'éléments nuisibles (ou dommageables). Les connaissances ainsi acquises servent à l'évaluation des situations d'imission dans notre pays. Un projet de recherche important sur le "dépérissement des forêts" a été mis sur pied en collaboration avec d'autres offices de la Confédéra¬ tion. A cet effet, trois stations de mesure seront implantées sur le Plateau, dans les Prêalpes et aux Grisons. Leur programme de mesure com¬ prend des valeurs météorologiques, des éléments caractéristiques de l'hygiène de l'air ainsi que des paramètres physiologiques propres à nos forêts. Ces mesures aideront â mieux comprendre les causes et la réparti¬ tion des dommages subis par nos forêts. III. Recherche Pour la première fois la dissémination des images traitées par notre propre système de traitement vers les services météorologiques de Genève- Cointrin, Zurich et Locarno fut opérationelle durant toute l'année. Ces images, spécialement adaptées à nos besoins suisses, sont basées sur les données du satellite météorologique METEOSAT 2, des deux stations radar suisses de la Dôle et de l'Albis et du réseau d'observation automatique (ANETZ). De plus, un visualisateur spécial a été développé pour la pré¬ sentation des images» Il permet de montrer automatiquement une séquence d'images. Ainsi l'évolution météorologique peut être mieux suivie. Sur le plan international, les premiers essais d'échange des données radar ont eu lieu. En ce qui concerne l'atlas climatologique, la deuxième livraison fut effectuée en septembre. Cette livraison contient douze grandes cartes couvrant les chapitres situations générales, précipitations, phénologie (= science des relations entre les conditions météorologiques et l'évo¬ lution des plantes) et histoire climatologique de la Suisse. Une étude des gouttes d'air froid et de leurs conséquences sur le temps en Suisse a pu être publiée. En ce qui concerne le projet de recherche international ALPEX, les données recueillies ont été contrôlées et corrigées. Les premières études scientifiques ont débuté et furent présentées, lors du deuxième colloque national ALPEX, à différents groupes de recherche en Suisse et à un large public. La connaissance des courants atmosphériques et l'influence des Alpes sur ces derniers donnent des indications sur l'évolution des diffé¬ rentes situations météorologiques dans notre région. IV. Collaboration internationale 1. Organisation météorologique mondiale Le Prof. Dr. Godwin Olu Patrick Obasi (Nigeria) a été élu, lors du 9e Congrès de l'OMM en mai 1983, Secrétaire général pour la période finan¬ cière 1984-1987. Monsieur Obasi exerçait, jusque-là, la fonction de directeur du Département de l'enseignement et de formation profession¬ nelle de l'OMM. Il est entré dans sa nouvelle fonction le 1er janvier 1984. 2. Centre européen pour les prévisions météorologiques à moyen terme La capacité du centre de calcul du Centre européen pour les prévisions météorologiques à moyen terme a pu être sensiblement augmentée durant 55</w:t>
      </w:r>
    </w:p>
    <w:p>
      <w:r>
        <w:t>Département de l'intérieur l'année sous revue. Ce centre fournit et établit maintenant la prévision des courants atmosphériques la plus précise du monde. Grâce à ces infor¬ mations, l'ISM peut améliorer ses prestations concernant les prévisions météorologiques à moyen terme. 3. Système combiné d'observations météorologiques de l'Atlantique Nord A partir de 1986, le réseau NAOS (navires météorologiques fixes de l'Atlantique Nord) devra être remplacé progressivement par un système combiné d'observations comprenant, outre des satellites, des bouées instrumentées ainsi que des installations de mesure à bord d'avions de ligne et de navires faisant route. La Suisse participe aux travaux de planification de ce nouveau système d'observation d'importance vitale pour le développement des bases théoriques de la météorologie et celui des prestations. E. BIBLIOTHEQUE NATIONALE SUISSE Le concept des projets d'automatisation de la Bibliothèque nationale prévoit le rattachement au système ETHIC (ETH Library Information Control System), un système réalisé par la bibliothèque de l'EPF elle-même. L'automatisation de la Bibliographie nationale suisse, de même que celle du Répertoire des périodiques étrangers reçus par les bibliothèques suis¬ ses ainsi que, plus tard, du Catalogue collectif suisse, se fera progres¬ sivement d'après ce système qui se veut moderne et d'un abord aisé. Les trois principales bibliothèques fédérales (celles de l'EPFZ, de l'EPFL et la BN) oeuvrent ainsi ensemble et seront à même d'échanger des notices avec les grandes bibliothèques scientifiques suisses et étrangères grâce à l'adoption des règles suisses de catalogage pour la description biblio¬ graphique, ainsi que celle d'un format suisse d'échange, basé sur le format international UNIMARC. La Bibliothèque nationale a achevé le transfert dans le quatrième sous- sol des Archives fédérales d'environ 300 000 volumes provenant du bâti¬ ment principal de la Bibliothèque nationale et de ses dépôts extérieurs, entre-temps supprimés. L'installation pneumatique qui doit assurer le transport des livres du nouveau magasin au service du prêt est cependant encore sujet à des dérangements techniques, ce qui ne va pas sans retar¬ der assez souvent la mise à disposition des ouvrages demandés. La Bibliothèque nationale a reçu en don trois fonds qu'il importe de mentionner comme d'importantes acquisitions: - Fonds de l'écrivain, critique littéraire et critique d'art vaudois Eugène Rambert (1839-1886), - Fonds de l'écrivain Jakob Bührer (1882-1975) et - Fonds de l'écrivain et rédacteur Arnold H. Schwengeler (1906-1981). Parmi les acquisitions les plus remarquables de notre service des estampes, retenons les planches suivantes: - J.M. William Turner. The Lake of Thun. Deux eaux-fortes (1808), - Franz Nikiaus König. Reichenbach. Aquatinte coloriée (vers 1807), reçue en don pour la Collection Gugelmann, - Cari Doerr. Les Bains de Louache (Loèche) et l'Intérieur d'un Bain de Louache. Deux aquatintes coloriées (vers 1808), reçues en don pour la Collection Gugelmann, - Franz Schmid. Vue de la partie inférieure de la ville de Berne du côté du Nord. Gravure à l'eau-forte (vers 1830), reçue en don pour la Collection Gugelmann. 56</w:t>
      </w:r>
    </w:p>
    <w:p>
      <w:r>
        <w:t>61 103 57 347 48 063 49 397 15 129 15 726 8 132 8 431 7 249 7 503 113 241 119 846 Département de l'intérieur La Bibliothèque a organisé deux grandes expositions: - L'émigration de fromagers de 1'Oberland bernois en Russie (Conception: Paul-Anthon Nielson). - Charles-Albert Cingria à la Bibliothèque Nationale de Paris (reprise de l'exposition du centenaire à la BN, à Berne, en 1983). Statistiques 1983 1984 Accroissement - dont imprimés Publications annoncées dans la Bibliographie nationale suisse Production littéraire suisse Nombre des périodiques suisses Prêt Renseignements bibliographiques F. MUSEE NATIONAL SUISSE I. Musée et public Le Musée national présente dans ses expositions permanentes à Zurich des aspects choisis de l'histoire et de la culture de notre pays. Par ail¬ leurs, comme chaque année, une série d'expositions thématiques temporai¬ res a attiré les visiteurs dont l'intérêt fut également stimulé par de nombreuses visites guidées: - Meubles suisses du classicisme \ - Cartons de vitraux zurichois vers 1600 I inaugurées l'année - Deux chefs-d'oeuvre de l'art de j précédente 1'enluminure ' - Dons et nouvelles acquisitions 1983 - Portraits des 16e - 19e siècles, miniatures et peintures de petit for¬ mat - La ville et le canton de Zurich représentés sur d'anciens dessins et peintures à l'huile (Bärengasse, Zurich) - Sur les traces du vieux Zurich - David Herrliberger, graveur et éditeur zurichois - Vieilles techniques du dorage - De la taille au menton - Sceller et cacheter - Archéologie et protection des monuments historiques au Tessin - L'image de Zwingli à travers les siècles (visites guidées dans le cadre du jubilé "Huldrich Zwingli") - Gravures anciennes de costumes suisses - Deux crèches de Noël du XVIIIe siècle (présentées annuellement) - Boîtes et petits cartons Le camp d'écoliers du Musée national a reçu cette année 60 élèves de 5e et 6e classes primaires, venant de la partie alémanique du canton du Valais (Fiesch, Mund, Rarogne, St-German, Saas-Fee), que nos collabora¬ teurs introduisirent entre autres aux anciennes techniques artisanales. 57</w:t>
      </w:r>
    </w:p>
    <w:p>
      <w:r>
        <w:t>Département de l'intérieur II. Fouilles Etant donné que les fouilles effectuées en 1983 ont prouvé la présence d'une exploitation de cuivre près de Rudnal dans le Oberhalbstein, les recherches entreprises cette année en collaboration avec le Service archéologique du canton des Grisons et du Deutsches Bergbau Museum- Bochum, se sont concentrées sur le crassier datant de l'âge du bronze découvert â Tiragn/Stierva GR. III. Travaux de construction La dernière phase (sur un total de cinq) de la restauration de la façade du Musée national a été terminée. Il s'agit de la première grande réno¬ vation de l'extérieur du musée depuis sa fondation. D'entente avec le Service de la protection des monuments historiques, les travaux de trans¬ formation du hall d'entrée et de certaines salles de l'exposition per¬ manente ont été abordés en respectant strictement la conception architec¬ turale de Gustave Gull. Par sa décision du 22 août 1984, le Conseil fédéral a autorisé le Musée national à poursuivre le projet de la construction d'un bâtiment central d'exploitation combiné avec un abri des biens culturels. Ce plan pourra probablement être réalisé â proximité immédiate du Musée national, dans le cadre de la transformation globale d'un quartier appartenant â la ville de Zurich. Il permettra d'améliorer la situation précaire des ser¬ vices liés à l'infrastructure du Musée et de construire enfin un abri pour les biens culturels inestimables qui lui sont confiés. IV. Publications L'étude scientifique des fouilles effectuées dans le Wauwilermoos LU a mené à la publication de deux volumes édités dans la série des "Archäolo¬ gische Forschungen": - vol. I, Die Funde, Geräte aus Feuerstein, Geräte aus Felsgestein - vol. II, Die Funde, Geräte aus Knochen, Geräte aus Holz, Keramik. V. Château de Prangins VD Après l'approbation du Message concernant l'installation du siège romand du Musée national au château de Prangins VD par le Conseil des Etats (15 mars 1984) et par le Conseil national (20 septembre 1984), le cahier des charges définitif précisant la conception de restauration du domaine de Prangins, en vue de son affectation future, a été rédigé. G. OFFICE DES CONSTRUCTIONS FEDERALES I. Généralités 1. Coordination des services de construction de la Confédération (PTT et CFF inclus) La revision totale des règlements d'honoraires de la Société suisse des ingénieurs et des architectes (SIA), commencée en 1978, a été approuvée 58</w:t>
      </w:r>
    </w:p>
    <w:p>
      <w:r>
        <w:t>Département de l'intérieur par décision de l'assemblée des délégués du 28 janvier 1984. Etant donné que certains articles de la partie juridique et l'ensemble des dispo¬ sitions sur les adaptations de tarifs ne pouvaient pas être repris, une formule de contrat et un guide pour la conclusion de contrats pour pres¬ tations d'architectes et d'ingénieurs ont été élaborés. Nous avons pris connaissance d'un rapport de la Conférence des services fédéraux de construction (CSFC) sur l'introduction d'un instrument pour calculer le renchérissement dans le génie civil intervenant entre le moment de l'adoption d'un message et l'adjudication des travaux (Postulat ad 76.052 Tunnel de la Furka) et l'avons transmis à la Commission de statistique conjoncturelle et sociale pour appréciation et détermination de la marche à suivre. Cette dernière n'a pas encore pris position* 2. Protection de l'environnement, économies d'énergie, utilisation du bois et protection des eaux Une attention particulière est vouée aujourd'hui à la protection de l'air. Toutes les installations techniques sont étudiées de manière à pouvoir respecter les valeurs-limites de la future ordonnance sur la protection de l'air. En collaboration avec l'Office de la protection de l'environnement et de l'EMPA, des produits sont testés en vue de s'as¬ surer de leur efficacité à éliminer les fumées acides des installations de chauffage. Au complexe de l'EMPA à Dübendorf, on est en train de modi¬ fier l'installation de production de chaleur en substituant du gaz natu¬ rel à l'huile lourde. On s'attend à ce que le nouveau brûleur parvienne à réduire les émissions d'oxyde d'azote de quelque 70 pour cent par rapport à un brûleur à gaz ordinaire. A l'EPF de Zurich, dans le cadre de la rationalisation de la production de chaleur, une première pompe à chaleur est en construction. Une deuxième étape prévoit une seconde unité. Lors¬ que l'installation complète sera terminée, les besoins en chaleur de l'EPF-Centre pourront être couverts à environ 70 pour cent. La source de chaleur est la Limmat. Ces deux pompes à chaleur contribueront à réduire sensiblement les émissions de nuisances dans le centre de la ville. Comme jusqu'ici, l'office a porté une grande attention à l'économie d'énergie et à la substitution du mazout. En 1984, un grand nombre de bâtiments et d'installations ont fait l'objet d'analyses systématiques, comme par exemple des exploitations militaires à Altdorf, Bière, Emmen, Thoune, Romont, Monte Ceneri, Dübendorf, etc., la station de recherches sur la production animale de Grangeneuve, l'EMPA de Dübendorf ainsi qu'une série de plus de 20 bâtiments douaniers. L'interprétation de ces analyses, qui demandent un certain temps, con¬ duit à des plans d'amélioration du comportement énergétique des bâti¬ ments, plans dont l'exécution se fait en une ou plusieurs étapes. Dans ces plans sont également prises en compte la substitution du mazout par d'autres vecteurs d'énergie ainsi que la protection de l'air. En 1984, des améliorations techniques ont été apportées - en partie à titre de mesures immédiates - à des exploitations ou aménagements militaires à Payerne, Emmen, Dübendorf, Romont, Othmarsingen, Drognens, Wangen an der Aare ainsi qu'aux stations de recherches agricoles de Wädenswil et de Grangeneuve. Le coût des analyses et des améliorations s'est monté approximativement à 7 millions de francs. Alors que les efforts en vue d'économiser l'énergie ont porté, ces dix dernières années, avant tout sur le chauffage et l'aération des bâti¬ ments, ils s'intensifient maintenant dans le domaine de l'électricité. Mentionnons la dêconnection des transformateurs de réseaux pendant les périodes de faible consommation, l'utilisation de lampes moins gourmandes en électricité, de lampes fluorescentes et de lampes à décharge ponc¬ tuelles, encore plus économiques, ainsi que l'arrêt automatique de la 59</w:t>
      </w:r>
    </w:p>
    <w:p>
      <w:r>
        <w:t>Département de l'intérieur lumière. Ces derniers temps, l'attention se porte tout particulièrement sur l'amélioration des systèmes d'alimentation en courant, le développe¬ ment de la technique d'éclairage, le choix approprié des moteurs des installations techniques et industrielles, et sur la mise sur pied de cours de maintenance et d'entretien à l'attention du personnel d'exploi¬ tation. Le dépérissement des forêts et la surproduction prévue de bois brut ont poussé l'industrie forestière et du bois à nous demander de manière plus pressante encore d'utiliser davantage de bois dans les constructions publiques. Ces dernières années déjà, l'office avait donné des cours sur la construction en bois et avait encouragé l'utilisation de ce matériau dans ses ouvrages. Il a maintenant invité ses mandataires à ne pas prescrire l'emploi d'un matériau déterminé et à ne pas exiger du bois des performances auxquelles le bois indigène ne saurait satisfaire. De plus, les soumissionnaires de travaux de charpente et de menuiserie devront dorénavant indiquer la provenance du bois. En matière de protection des eaux, le contrôle et l'élimination d'élé¬ ments polluants et de déchets, en particulier dans les stations de re¬ cherches et les aménagements industriels, ont pris une importance accrue en plus des travaux d'épuration usuels. 3. Cours de perfectionnement Le cours de communication bilatérale, pour les cadres de l'office, a été poursuivi cette année encore. Par ailleurs, de nouveaux thèmes ont été abordés: journées d'information sur la protection contre les incendies et la prévention des sinistres, sur les couleurs comme éléments de composi¬ tion dans l'architecture, ainsi que sur les nouvelles formules de contrats pour prestations d'architectes et d'ingénieurs. Le personnel domestique et les surveillants ont pris part à un cours de premier se¬ cours. II. Bâtiment et génie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