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84.576 vom 22. März 1985</w:t>
      </w:r>
    </w:p>
    <w:p>
      <w:r>
        <w:t>Bundesverwaltung, 1985-03-22, DE</w:t>
      </w:r>
    </w:p>
    <w:p>
      <w:r>
        <w:rPr>
          <w:b/>
        </w:rPr>
        <w:t xml:space="preserve">Quelle: </w:t>
      </w:r>
      <w:r>
        <w:t>https://mcp.opencaselaw.ch/entscheid/ch_vb_84.576</w:t>
      </w:r>
    </w:p>
    <w:p>
      <w:r>
        <w:t>FR: CH_VB 84.576 du 22 mars 1985</w:t>
      </w:r>
    </w:p>
    <w:p>
      <w:r>
        <w:t>IT: CH_VB 84.576 del 22 marzo 1985</w:t>
      </w:r>
    </w:p>
    <w:p>
      <w:pPr>
        <w:pStyle w:val="Heading2"/>
      </w:pPr>
      <w:r>
        <w:t>Erwägungen</w:t>
      </w:r>
    </w:p>
    <w:p>
      <w:r>
        <w:rPr>
          <w:b/>
        </w:rPr>
        <w:t>E. 22</w:t>
      </w:r>
    </w:p>
    <w:p>
      <w:r>
        <w:t>mars 1985 6. On peut également relever que le Conseil fédéral, dans son Rapport sur les Grandes lignes de la politique gouverne- mentale 1983 à 1987 a noté ce qui suit: «Dans le cadre des activités législatives, nous continuerons de vouer également notre attention aux questions touchant la famille, et plus particulièrement ses besoins spécifiques.» Dans cette opti- que, il a été attribué à la section «Protection de la famille» .(Office fédéral des assurances sociales) la fonction d'un service de coordination pour les questions familiales, dans l'Administration fédérale. 7. L'évolution démographique, ses causes et ses consé- quences sont complexes et peuvent changer. Le Conseil fédéral continuera à veiller à ce qu'elles soient analysées, afin que l'information à sa disposition soit la plus complète possible. Schriftliche Erklärung des Bundesrates Déclaration écrite du Conseil fédéral Le Conseil fédéral propose de transformer la motion en postulat. Überwiesen als Postulat - Transmis comme postulat #ST# 84.941 Motion Ruf-Bern Zivilschutzgesetz. Revision der Strafbestimmungen (Schutzdienstverweigerung) Loi sur la protection civile. Révision des dispositions pénales (refus de servir dans la protection civile) Wortlaut der Motion vom 14. Dezember 1984 Der Bundesrat wird beauftragt, eine Revision der Strafbe- stimmungen des Zivilschutzgesetzes vorzubereiten mit dem Ziel, das Strafmass für Schutzdienstverweigerung sowie für öffentliche Aufrufe zur Schutzdienstverweigerung zu er- höhen. Texte de la motion du 14 décembre 1984 Le Conseil fédéral est chargé de faire préparer un projet de révision des dispositions pénales de la loi sur la protection civile, qui permette de réprimer plus sévèrement le refus de servir dans la protection civile et l'incitation publique à ne pas prendre part aux activités de la protection civile. Mitunterzeichner - Cosignataires: Allenspach, Ammann- Bern, Aregger, Aubry, Auer, Berger, Blocher, Bonny, Bürer- Walenstadt, Candaux, de Chastonay, Cincera, Cottet, Eng, Feigenwinter, Flubacher, Hegg, Houmard, Humbel, Loretan, Massy, Mühlemann, Müller-Wiliberg, Nef, Neuenschwander, Oehen, Oehler, Ogi, Rime, Rüttimann, Schnider-Luzern, Sol- dini, Spalti, Weber Leo, Wellauer, Zwingli (36) Schriftliche Stellungnahme des Bundesrates vom 20. Februar 1985 Rapport écrit du Conseil fédéral du 20 février 1985 Der Bundesrat hat sich zur Frage der Ahndung der Schutz- dienstverweigerung in seiner Antwort vom 29. August 1984 auf die Interpellation Humbel 84.488 (Verweigerer des Zivil- schutzdienstes) sowie in seinen Stellungnahmen vom 21. November 1984 zur Motion Gurtner 84.550 (Militärver- weigerer. Doppelbestrafung) und zum Postulat Gurtner 84.552 (Zivilschutzdienstverweigerer. Entkriminalisierung) geäussert. Zu berücksichtigen ist, dass in der durch die Neuregelung der Aufgabenteilung zwischen Bund und Kantonen beding- ten, von den eidgenössischen Räten am S.Oktober 1984 verabschiedeten Revision der Zivilschutzgesetze (ZSG: SR 520.1; BMG: 520.2) von keiner Seite eine Erhöhung des Strafmasses gefordert wurde. Sodann ist darauf zu verwei- sen, dass in der damit nötig gewordenen Revision der Zivil- schutzverordnung eine einheitlichere Anwendung des Straf- masses und des Ausschlusses aus dem Zivilschutz ange- strebt wird. Angesichts dieses Sachverhalts erachtet es der Bundesrat zurzeit nicht als angezeigt, nach der eben verabschiedeten Gesetzesrevision eine Revision der in der Motion beanstan- deten Strafbestimmungen einzuleiten. Er wird die Entwick- lung der Frage namentlich auch im Lichte der von ihm angestrebten einheitlicheren Anwendung des Strafmasses verfolgen und die sich für ihn daraus ergebenden allfälligen Schlussfolgerungen ziehen. In diesem Sinne ist er auch bereit, die Motion in der Form eines Potulats entgegenzu- nehmen und das Anliegen bei einer allfällig späteren Revi- sion der Zivilschutzgesetze oder bei einer allfällig negativen Entwicklung der Situation zu prüfen. Schriftliche Stellungnahme des Bundesrates Déclaration écrite du Conseil fédéral Der Bundesrat beantragt, die Motion in ein Postulat umzu- wandeln. Überwiesen als Postulat - Transmis comme postulat #ST# 84.414 Motion Robert Ehe- und Konkubinatspartner. Steuerliche Gleichbehandlung Epoux et concubins. Egalité de traitement sur le plan fiscal Wortlaut der Motion vom 3. Mai 1984 Der Bundesrat wird beauftragt: - unverzüglich eine Revision des Bundessteuerrechts ein- zuleiten mit dem Ziel, dem Grundsatz der Rechtsgleichheit gemäss Artikel 4 BV Nachachtung zu verschaffen und Ehe- partner und Konkubinatspartner steuerlich gleich zu behan- deln; - dem Parlament noch in der laufenden Legislaturperiode eine entsprechende Vorlage vorzulegen; -die Revision nach dem Grundsatz der getrennten Veranla- gung (Individualbesteuerung) an die Hand zu nehmen; - die Kantone nachdrücklich aufzufordern, ihr Steuerrecht ohne Verzug der Verfassung anzupassen. Texte de la motion du 3 mai 1984 Le Conseil fédéral est chargé: - de préparer immédiatement un projet de révision du droit fiscal fédéral, visant à ce que soit respecté le principe de l'égalité devant la loi inscrit à l'article 4 est. et à ce que les époux et concubins soient traités de la même manière sur le plan fiscal; - de présenter ce projet au Parlement, dans le courant de la présente législature encore; - d'entreprendre la révision en question en appliquant le principe de l'imposition séparée (imposition individuelle); - d'inviter expressément les cantons à adapter sans tarder leur législation fiscale aux principes inscrits dans la consti- tution. Mitunterzeichner - Cosignataires: Ammann-St.Gallen, Bäumlin, Braunschweig, Brélaz, Bühler-Tschappina, Dünki, Fankhauser, Fehr, Günter, Jaeger, [Kopp], Leuenberger</w:t>
      </w:r>
    </w:p>
    <w:p>
      <w:r>
        <w:t>Schweizerisches Bundesarchiv, Digitale Amtsdruckschriften Archives fédérales suisses, Publications officielles numérisées Archivio federale svizzero, Pubblicazioni ufficiali digitali Motion Couchepin Bevölkerungspolitik Motion Couchepin Politique démographique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17 Séance Seduta Geschäftsnummer 84.576 Numéro d'objet Numero dell'oggetto Datum 22.03.1985 - 08:00 Date Data Seite 720-722 Page Pagina Ref. No 20 013 256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