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84.565 vom 22. März 1985</w:t>
      </w:r>
    </w:p>
    <w:p>
      <w:r>
        <w:t>Bundesverwaltung, 1985-03-22, DE</w:t>
      </w:r>
    </w:p>
    <w:p>
      <w:r>
        <w:rPr>
          <w:b/>
        </w:rPr>
        <w:t xml:space="preserve">Quelle: </w:t>
      </w:r>
      <w:r>
        <w:t>https://mcp.opencaselaw.ch/entscheid/ch_vb_84.565</w:t>
      </w:r>
    </w:p>
    <w:p>
      <w:r>
        <w:t>FR: CH_VB 84.565 du 22 mars 1985</w:t>
      </w:r>
    </w:p>
    <w:p>
      <w:r>
        <w:t>IT: CH_VB 84.565 del 22 marzo 1985</w:t>
      </w:r>
    </w:p>
    <w:p>
      <w:pPr>
        <w:pStyle w:val="Heading2"/>
      </w:pPr>
      <w:r>
        <w:t>Volltext</w:t>
      </w:r>
    </w:p>
    <w:p>
      <w:r>
        <w:t>Motion Couchepin 720 22 mars 1985 Fachliche Kontakte, auch mit dem Ausland, zu diesem Thema finden periodisch statt. Gewässer- und Umweltschutzgesetz ermächtigen den Bun- desrat bereits heute, die nötigen Massnahmen zu treffen. Die Motion betrifft somit den delegierten Rechtsetzungs- bereich des Bundesrates. Dieser kann den Vorstoss daher nur als Postulat entgegennehmen. Schriftliche Erklärung des Bundesrates Déclaration écrite du Conseil fédéral Der Bundesrat beantragt, die Motion in ein Postulat umzu- wandeln. Überwiesen als Postulat - Transmis comme postulat #ST# 84.565 Motion Ammann-St. Gallen Tabakmissbrauch Motion Ammann-Saint-Gall Abus du tabac Wortlaut der Motion vom 5. Oktober 1984 Der Bundesrat wird beauftragt, zur Bekämpfung des Tabak- missbrauchs finanzielle Mittel in angemessener Höhe zur Verfügung zu stellen. Texte de la motion du 5 octobre 1984 Le Conseil fédéral est chargé d'allouer des moyens finan- ciers d'un montant adéquat afin de lutter contre l'abus du tabac. Mitunterzeichner - Cosignataires: Biel, Bircher, Blunschy, Borei, Bratschi, Braunschweig, Brélaz, Bundi, Candaux, Carobbio, Christinat, Clivaz, Cotti, Gianfranco, Darbellay, Deneys, Dünki, Eng, Eppenberger-Nesslau, Fankhauser, Früh, Gloor, Grassi, Grendelmeier, Günter, Gurtner, Hegg, Herczog, Jaeger, Keller, Kühne, Landolt, Lanz, Leuenberger- Solothurn, Leuenberger Moritz, Longet, Maeder-Appenzell, Mascarin, Mauch, Meizoz, Meyer-Bern, Morf, Müller-Aargau, Müller-Zürich, Nauer, Nef, Neukomm, Oehen, Oester, Ott, Petitpierre, Pitteloud, Rebeaud, Robbiani, Robert, Ruch- Zuchwil, Ruffy, Seiler, Stamm Judith, Stamm Walter, Uch- tenhagen, Vannay, Wagner, Weber Monika, Wick, Widmer, Zwingli, Zwygart (67) Schriftliche Begründung - Développement par écrit Der Bundesrat hat im Jahre 1979 bei der Ablehnung der Guttempler-Initiative auf die Bedeutung der Bekämpfung des Tabakmissbrauchs hingewiesen und ein Gesetz zur Vorbeugung durch Gesundheitserziehung vorgeschlagen. 1983 ist der Drogenbericht erschienen, der erneut die Schädlichkeit des Rauchens unterstreicht. Trotzdem wurde bis heute wenig unternommen. Die finanziellen Mittel sind sehr beschränkt, obwohl die volkswirtschaftlichen Schäden des Tabakkonsums in unserem Land rund 850 Millionen Franken jährlich betragen. Die Tabakindustrie wendet ihrer- seitsjährlich rund 80 Millionen Franken für die Werbung auf. Der Bund nimmt im Jahr rund 800 Millionen Franken durch Tabaksteuer und -zoll ein. Damit hat er auch die Aufgabe, wirksame Massnahmen zur Förderung des Nichtrauchens zu treffen. Beispielsweise stehen der Ursachenbekämpfung des Alkoholismus jährlich rund 5,5 Millionen Franken zur Verfügung. In ähnlicher Grössenordnung sollten finanzielle Mittel zur Ursachenbekämpfung des Tabakmissbrauchs bereitgestellt werden. Damit sollten längerfristig gesund- heitserzieherische Programme unterstützt und spezialisierte Fach- und Dokumentationsstellen, Statistik und Evaluation finanziert werden. Schriftliche Stellungnahme des Bundesrates vom 27. Februar 1985 Rapport écrit du Conseil fédéral du 27 février 1985 Finanzielle Mittel des Bundes zur Bekämpfung des Tabak- missbrauchs können mangels einer gesetzlichen Grundlage nicht zur Verfügung gestellt werden. Mit einem Präventivge- setz war vorgesehen, dazu die notwendigen gesetzlichen Grundlagen zu schaffen. Aufgrund des Vernehmlassungser- gebnisses zum Bericht über die Vorarbeiten zur Schaffung eines Bundegesetzes über Krankheitsvorbeugung (Präven- tivbericht) hat der Bundesrat auf die Ausarbeitung eines Präventivgesetzes verzichtet. 24 von 26 Kantonen lehnten ein solches Gesetz auf Bundesebene ab. Der Bundesrat hat jedoch das Departement des Innern beauftragt, die Möglichkeiten zur Schaffung eines schweize- rischen Präventivfonds und dessen finanzielle Äufnung abzuklären. Sofern dieser Fonds zustande kommt, könnten Massnahmen zur Verhütung und Verringerung des Tabak- konsums aus diesem Fonds finanziert werden. Ferner können, sofern Volk und Stände im Juni 1985 der neuen Verteilung des Reinertrages der Eidgenössischen Alkoholverwaltung zustimmen, die Kantone ab 1986 für die Bekämpfung des Tabakmissbrauchs aus ihrem Reinertrags- anteil gewisse Mittel abzweigen. Der zur Abstimmung gelan- gende Artikel 32bis der Bundesverfassung sieht vor, dass die Kantone den ihnen zustehenden 10prozentigen Anteil am Reinertrag der Eidgenössischen Alkoholverwaltung für die Bekämpfung des Alkoholismus, des Suchtmittel-, Betäu- bungsmittel- und Medikamentenmissbrauchs in ihren Ursa- chen und Wirkungen verwenden. Schriftliche Erklärung des Bundesrates Déclaration écrite du Conseil fédéral Der Bundesrat beantragt, die Motion in ein Postulat umzu- wandeln. Überwiesen als Postulat - Transmis comme postulat #ST# 84.576 Motion Couchepin Bevölkerungspolitik - Politique démographique Wortlaut der Motion vom 27. November 1984 Der Bundesrat wird beauftragt: 1. eine ständige Kommission für Démographie zu bestellen, die den Auftrag erhält, die Bevölkerungsentwicklung in unserem Land zu verfolgen, die Öffentlichkeit über die Fol- gen der Bevölkerungsentwicklung zu informieren und abzu- klären, ob die für die Zukunft unseres Landes negativen Tendenzen der Bevölkerungsentwicklung durch Massnah- men beeinflusst werden können; 2. dem Parlament Bericht darüber zu erstatten, wie er die Bevölkerungsentwicklung beurteilt. Texte de la motion du 27 novembre 1984 Le Conseil fédéral est chargé: 1. De créer une commission permanente de la démographie chargée de suivre l'évolution démographique dans notre pays, d'informer l'opinion publique sur les conséquences de révolution démographique, d'examiner si des mesures peu- vent influencer les tendances négatives pour l'avenir du pays de l'évolution démographique; 2. De faire rapport au Parlement sur son appréciation de révolution démograhique de notre pays. Mitunterzeichner- Cosignataires: Bonnard, Bonny, Bremi, Cevey, de Chastonay, Christinat, Clivaz, Cotti Flavio, Cotti</w:t>
      </w:r>
    </w:p>
    <w:p>
      <w:r>
        <w:t>Schweizerisches Bundesarchiv, Digitale Amtsdruckschriften Archives fédérales suisses, Publications officielles numérisées Archivio federale svizzero, Pubblicazioni ufficiali digitali Motion Ammann-St. Gallen Tabakmissbrauch Motion Ammann-Saint-Gall Abus du tabac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84.565 Numéro d'objet Numero dell'oggetto Datum 22.03.1985 - 08:00 Date Data Seite 720-720 Page Pagina Ref. No 20 013 255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