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84.528 vom 14. Dezember 1984</w:t>
      </w:r>
    </w:p>
    <w:p>
      <w:r>
        <w:t>Bundesverwaltung, 1984-12-14, DE</w:t>
      </w:r>
    </w:p>
    <w:p>
      <w:r>
        <w:rPr>
          <w:b/>
        </w:rPr>
        <w:t xml:space="preserve">Quelle: </w:t>
      </w:r>
      <w:r>
        <w:t>https://mcp.opencaselaw.ch/entscheid/ch_vb_84.528</w:t>
      </w:r>
    </w:p>
    <w:p>
      <w:r>
        <w:t>FR: CH_VB 84.528 du 14 décembre 1984</w:t>
      </w:r>
    </w:p>
    <w:p>
      <w:r>
        <w:t>IT: CH_VB 84.528 del 14 dicembre 1984</w:t>
      </w:r>
    </w:p>
    <w:p>
      <w:pPr>
        <w:pStyle w:val="Heading2"/>
      </w:pPr>
      <w:r>
        <w:t>Erwägungen</w:t>
      </w:r>
    </w:p>
    <w:p>
      <w:r>
        <w:rPr>
          <w:b/>
        </w:rPr>
        <w:t>E. 14</w:t>
      </w:r>
    </w:p>
    <w:p>
      <w:r>
        <w:t>décembre 1984 Nach Artikel 2 Absatz 2 der Statuten EVK angeschlossene Organisationen Organisations affiliées en vertu de l'article 2, 2" alinéa, des statuts de la CFA Christlichdemokratische Volkspartei der Schweiz, General- sekretariat, Bern; Sozialdemokratische Partei der Schweiz, Generalsekretariat, Bern; Freisinnig-demokratische Partei der Schweiz, Generalsekretariat, Bern; Christlichdemokrati- sches Fraktionssekretariat, Bern; Schweizerische Volkspar- tei, Generalsekretariat, Bern; Sozialdemokratisches Frak- tionssekretariat, Bern; Föderativverband des Personals öffentlicher Verwaltungen und Betriebe, Bern; PTT- und Zollbeamtenverbände, Generalsekretariat, Bern; PTT-Union, Zentralsekretariat, Ostermundigen; Personalverband der Allgemeinen Bundesverwaltung PVB, Verbandssekretariat, Ostermundigen; Gewerkschaft des Christlichen PTT-Perso- nals, Bern; Verband der Gewerkschalten des Christlichen Verkehrs- und Staatspersonals, Bern; Swissaid, Bern; Inter- cooperation, Schweizerische Organisation Entwicklung und Zusammenarbeit, Bern; Solidaritätsfonds der Ausland- schweizer, Bern; Auslandschweizersekretariat der NHG, Bern; Koordinations-, Dokumentations- und Informations- stelle für Berufsbildung in Entwicklungsländern, Winterthur; Schweizerische Zentralstelle für Flüchtlingshilfe, Zürich; Forschungszentrum Schweiz Politik, Bern; Schweizerisches Rotes Kreuz, Zentrale, Bern; Rotkreuzstiftung für Kranken- pflege Lindenhof, Bern; Zentrallaboratorium Blutspende- dienst SRK, Bern; Schweizerische Stiftung für Landschafts- schutz, Bern; Schweizerische Vereinigung für Landespla- nung, Bern; Gottfried-Keller-Stiftung, Sekretariat, Bern; Centre suisse de documentation en matière d'enseigne- ment, Le Grand-Saconnex; Stiftung Schweizerischer Natio- nalpark, Bern; Stiftung Pro Helvetia, Zürich; Schweizeri- sches Institut in Rom, Lugano; Institut suisse de recherches sur le cancer, Epalinges; Koordinationsstelle für Bildungs- forschung, Aarau; Fonds für Hilfe nicht versicherbarer Ele- mentarschäden, Bern; Gesellschaft Industrielle Forschung GFF/ETH, Zürich; Gesellschaft zur Förderung des Betriebs- wirtschaftlichen Instituts/ETH, Züricn; Kommission für Denkmalpflege, Sekretariat, Bern; Vorbereitungskurs auf das Hochschulstudium (Ausländer), Freiburg; Invalidenver- sicherungs(IV)-Regionalstelle, Aarau; IV-Regionalstelle, Basel; IV-Regionalstelle, Bern; IV-Regionalstelle Graubün- den, Chur; Office régional AI de Neuchâtel, Neuchâtel; IV- Regionalstelle Freiburg, Freiburg; Office régional AI de Lau- sanne, Lausanne; IV-Regionalstelle Luzern, Luzern; IV- Regionalstelle St. Gallen,St. Gallen; Ufficio regionale AI Bel- linzona, Bellinzona; Office régional AI de Genève, Genève; Office régional AI du Valais, Sion; Schweizerische Volks- bibliothek, Bern; Schweizerische Osteuropa-Bibliothek, Bern; Schweizerische Geisteswissenschaftliche Gesell- schaft, Bern; Weiterbildungszentrale für Mittelschullehrer, Luzern; Interkantonale Kontrollstelle für Heilmittel IKS, Bern; Eidgenössische Weinhandelskommission, Zürich; Verein Schweizerisches Krankenhausinstitut, Aarau; Gesell- schaft für Ur- und Frühgeschichte, Basel; Schweizerische Geologische Kommission, Basel; Schweizerische Sanitäts- direktoren-Konferenz, Sekretariat, Bern; Internationale Rheinregulierung, Zentralbureau, Rorschach; Hochalpine Forschungsstation Jungfraujoch, Bern; Schweizerische Hochschulkonferenz, Sekretariat, Bern; Physikalisch- Meteorologisches Observatorium, Davos-Dorf; Commission internationale pour la protection des eaux, Lausanne- Chailly; Schweizerischer Nationalfonds, Bern; Gesellschaft für Werkzeugmaschinenbau und Fertigungstechnik ETH, Zürich; Auslandschweizerschulen, Bern; Schweizerische Stiftung für das cérébral gelähmte Kind, Bern; Gesellschaft für Schweizerische Kunstgeschichte, Bsrn; Schweizerischer Zivilschutzverband, Gümligen; Vereinig ung der Strassenver- kehrsämter VSA, Bern; Institut suisse de droit comparé, Lausanne-Dorigny; Ausbildungszentrim für Strafvollzugs- personal, Bern; Schweizerische Nationalspende Soldaten- fürsorge, Bern; Kurs- und Erholungszentrum, Fiesch; Schweizerischer Landesverband für Sport, Bern; Meliora- tion der Linth-Ebene, Lachen; Sota, Einkaufsgenossen- schaft für Inlandtabak, Locarno-Muralto; Butyra, Zentral- stelle für Butterversorgung, Bern; Genossenschaft für Schlachtvieh- und Fleischversorgung, Bern; Genossen- schaft für Getreide und Futtermittel, Bern; Schweizerische Zentralstelle für Heimarbeit SZH, Bern; Schweizerische Gesellschaft für Hotelkredit, Zürich; Schweizerische Käse- union AG, Bern; Ecole supérieure de viticulture et d'œnolo- gie, Nyon; Ingenieurschule für Obst-, Wein- und Gartenbau, Wädenswil; Schweizerisches Landwirtschaftliches Techni- kum, Zollikofen; Association «Sol-Conseil», Station fédérale de recherches, Nyon; Kommission Schweizerische Vieh- zuchtverbände, Sekretariat, Bern; Schweizerische Zentral- stelle für Kleinviehzucht, Bern; Schweizerischer Verband für Mast- und Schlachtleistungsprüfungen beim Schwein, Geschäftsstelle, Sempach-Stadt; Schweizerischer Verband für künstliche Besamung, Zollikofen; Schweizerischer Pfer- dezuchtverband, Bern; Schweizerische Geflügelzucht- schule, Zollikofen; Schweizerischer Fleckviehzuchtverband, Zollikofen; Landwirtschaftliche Beratungszentrale, Lindau; Service romand de vulgarisation agricole, Lausanne; Bera- tungsstelle für Unfallverhütung in der Landwirtschaft, Brugg ; Arbeitsgemeinschaft zur Förderung des Futterbaues, Zürich; Schweizerische Inlandwollzentrale, Niederönz; Schweizerischer Paritätischer Facharbeitsnachweis für Musiker, Bern; Schweizerische Zentrale für Handelsförde- rung, Zürich; Schweizerische Verkehrszentrale, Zürich; Ver- kehrshaus der Schweiz, Luzern; Schweizerische Helicopter AG, Heliswiss, Belp; Zentralamt für den Internationalen Eisenbahnverkehr, Bern; Schweizerischer Fremdenver- kehrsverband, Bern; Schweizerische Radio- und Fernsehge- sellschaft SRG, Bern; Radio Schweiz AG, Administrativer Dienst, Bern; Pro Telecom, Bern; Pro Radio Télévision, Wabern; Beratungsstelle Infosolar, Brugg. #ST# 84.539 Interpellation Jaggi Ausfuhr bewilligungspflichtiger Waren Exportations de marchandises soumises à autorisation Wortlaut der Interpellation vom 3. Oktober 1984 In letzter Zeit haben verschiedene Fälle gezeigt, dass die Schweiz die Ausfuhr von hochtechnologischen Erzeugnis- sen in Länder des Ostblocks sehr streng überwacht. Die Liste der Waren, die nach der Verordnung vom 7. März 1983, SR 946.221, nur mit einer Bewilligung ausgeführt werden dürfen, entsprechen den Kategorien des «Coordinating Committee for Multilateral Export Controls» (Cocom), dem fast alle NATO-Länder und Japan angehören. Dies veranlasst mich, dem Bundesrat folgende Fragen zu stellen: - Lässt sich die von der Schweiz angestrebte Universalität der Handelsbeziehungen mit dem Boykott gewisser Länder vereinbaren? - Gedenkt der Bundesrat die erwähnte Verordnung an die Anweisungen des «Cocom» anzupassen, falls dieses die Liste der Erzeugnisse, die der Kontrolle unterstehen, erwei- tert? Texte de l'interpellation du 3 octobre 1984 Diverses affaires récentes montrent que la Suisse fait preuve de rigueur en matière de contrôle des exportations de pro- duits mettant en œuvre des technologies avancées à desti- nation des pays de l'Est. Or, la liste de marchandises sou- mises au permis d'exportation (selon l'ordonnance du 7 mars 1983, RS 946.221) correspond aux catégories pré-</w:t>
      </w:r>
    </w:p>
    <w:p>
      <w:r>
        <w:t>Schweizerisches Bundesarchiv, Digitale Amtsdruckschriften Archives fédérales suisses, Publications officielles numérisées Archivio federale svizzero, Pubblicazioni ufficiali digitali Interpellation Ruf-Bern Schulden der SPS beim Bund Interpellation Ruf-Berne Dettes du PSS auprès de la Confédération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84.528 Numéro d'objet Numero dell'oggetto Datum 14.12.1984 - 08:00 Date Data Seite 1938-1940 Page Pagina Ref. No</w:t>
      </w:r>
    </w:p>
    <w:p>
      <w:r>
        <w:rPr>
          <w:b/>
        </w:rPr>
        <w:t>E. 20</w:t>
      </w:r>
    </w:p>
    <w:p>
      <w:r>
        <w:t>013 017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