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84.467 vom 5. Oktober 1984</w:t>
      </w:r>
    </w:p>
    <w:p>
      <w:r>
        <w:t>Bundesverwaltung, 1984-10-05, DE</w:t>
      </w:r>
    </w:p>
    <w:p>
      <w:r>
        <w:rPr>
          <w:b/>
        </w:rPr>
        <w:t xml:space="preserve">Quelle: </w:t>
      </w:r>
      <w:r>
        <w:t>https://mcp.opencaselaw.ch/entscheid/ch_vb_84.467</w:t>
      </w:r>
    </w:p>
    <w:p>
      <w:r>
        <w:t>FR: CH_VB 84.467 du 5 octobre 1984</w:t>
      </w:r>
    </w:p>
    <w:p>
      <w:r>
        <w:t>IT: CH_VB 84.467 del 5 ottobre 1984</w:t>
      </w:r>
    </w:p>
    <w:p>
      <w:pPr>
        <w:pStyle w:val="Heading2"/>
      </w:pPr>
      <w:r>
        <w:t>Erwägungen</w:t>
      </w:r>
    </w:p>
    <w:p>
      <w:r>
        <w:rPr>
          <w:b/>
        </w:rPr>
        <w:t>E. 5</w:t>
      </w:r>
    </w:p>
    <w:p>
      <w:r>
        <w:t>Teilt der Bundesrat die Auffassung, Werbung für den Ausverkauf der Heimat sei grundsätzlich unerwünscht und demzufolge zu unterlassen, weil dadurch eine bedenkliche Entwicklung künstlich angeheizt wird, die in krassem Wider- spruch zum legitimen Interesse und Wunsch des Schweizer- volkes steht, den immer knapper werdenden Heimatboden den eigenen Nachkommen als Lebensbasis zu erhalten?</w:t>
      </w:r>
    </w:p>
    <w:p>
      <w:r>
        <w:rPr>
          <w:b/>
        </w:rPr>
        <w:t>E. 6</w:t>
      </w:r>
    </w:p>
    <w:p>
      <w:r>
        <w:t>Afin que les étrangers ne soient pas incités - qui plus est artificiellement - à acheter des terrains dans notre pays qui n'en a déjà pas trop à disposition, il faudrait créer des bases légales permettant d'interdire, en Suisse au moins, de faire de la publicité de ce genre ou de limiter une telle réclame de façon draconienne. Le Conseil fédéral est-il disposé à faire le nécessaire dans ce sens? Mitunterzeichner - Cosignataires: Hegg, Meier-Zürich, Gehen, Soldini (4) Schriftliche Begründung - Développement par écrit Seit Jahren stellt die intensive Werbung in ausländischen Medien für Grundstück- und Immobilienverkäufe an Perso- nen mit Wohnsitz im Ausland ein beträchtliches öffentliches Ärgernis dar. Diese bedauerlichen Aktionen profitsüchtiger Spekulanten sind - in Verbindung mit dem kläglichen Versa- gen von «Lex von Moos» und «Lex Purgier» - zur Hauptsa- che für die bedenklichen Ausmasse verantwortlich, die der Ausverkauf der Heimat in den vergangenen über zwanzig Jahren angenommen hat. In der eidgenössischen Volksabstimmung vom 20. Mai 1984 ist deutlich eine grosse Skepsis des Schweizervolkes gegen- über dieser Entwicklung und der Wunsch nach einer wirksa- men Bremse des Grundstückverkaufs an Ausländer zutage getreten. Der Bundesrat hat der Willensäusserung des Sou- veräns in seinem Verordnungsentwurf zur neuen «Lex Friedrich», die am I.Januar 1985 in Kraft tritt, teilweise Rechnung getragen. Besonders bedenklich sind Anzeigen, wie die im Interpella- tionstext zitierte, die mit offensichtlich falschen Angaben die Immobilienverkäufe ins Ausland anheizen wollen. Ein mög- lichst weitgehendes Werbeverbot ist deshalb und ange- sichts des Schadens, der dem Schweizervolk durch den Verlust des Heimatbodens zugefügt wird, überfällig. Schriftliche Stellungnahme des Bundesrates vom 15. August 1984 Rapport écrit du Conseil fédéral du 15 août 1984 Der schweizerische Ersteller des Apparthotels «La Val» in Breil/Brigels, das von der Eurotel-Gruppe bewirtschaftet wird, ist im Besitz einer sogenannten Grundsatzbewilligung zum Verkauf von 42 Hotelappartements an Personen im Ausland (Kontingent 1980). Das fragliche Inserat ist offenbar von einer deutschen Ver- kaufsorganisation ohne Rücksprache mit dem Verkäufer in Umlauf gesetzt worden. Letzterer hat den Inhalt in aller Form missbilligt und das Notwendige veranlasst, um ein weiteres Erscheinen dieser Annonce zu verhindern. Zum Inhalt des Inserates ist folgendes zu bemerken: Sämtli- che zum Verkauf an Ausländer vorgesehenen Wohnungen unterliegen der hotelmässigen Bewirtschaftung. Jeder Erwerber ist somit verpflichtet, seine Wohnungen während 150 bis 250 Tagen pro Jahr der Eurotel-Organisation zu überlassen. Ein «unbegrenztes Wohnrecht», wie im Inserat 'erwähnt, ist daher ausgeschlossen. Der Wohnungseigen- tümer könnte deshalb, selbst wenn er im Besitze einer Aufenthaltsbewilligung wäre, seine Wohnung nicht für den Daueraufenthalt nutzen. Der Erwerb von Grundeigentum gibt übrigens in keinem Fall Anspruch auf Erteilung einer Aufenthaltsbewilligung. Auch erhalten deutsche Staats- angehörige die Niederlassungsbewilligung nicht nach fünf, sondern erst nach zehn Jahren. Das Inserat erweist sich somit in jeder Hinsicht als irrefüh- rend. Zusammen mit dem Interpellanten ist der Bundesrat der Auffassung, dass derartige Werbemethoden zu missbilli- gen sind. Die schweizerischen Behörden haben indessen keine Möglichkeit, gegen unlautere und irreführende Wer- bung im Ausland vorzugehen. Ein Verbot der Werbung in der Schweiz für den Verkauf von Grundstücken an Personen im Ausland Messe sich daher leicht umgehen. Es erübrigt sich schon aus diesem Grunde, gesetzliche Grundlagen für ein solches Verbot zu schaffen. Le président: L'interpellateur est partiellement satisfait de la réponse du Conseil fédéral. #ST# 84.488 Interpellation Humbel Verweigerer des Zivilschutzdienstes Protection civile. Objecteurs Wortlaut der Interpellation vom 22. Juni 1984 Die Zahl der Verweigerer beim Zivilschutz nimmt leider von Jahr zu Jahr zu. Auch hat sich gezeigt, dass die Anwendung der Vorschriften bezüglich Disziplinar- und Strafmassnah- men in unseren Kantonen uneinheitlich ist. Diese Feststellungen veranlassen mich, dem Bundesrat fol- gende Fragen zu stellen: 1. ist der Bundesrat in der Lage, die Zahl der Verweigerer in allen 26 Kantonen für die letzten fünf Jahre bekanntzuge- ben? Gleichzeitig soll eine Übersicht betreffend die Mass- nahmen - Bussen - Haft/Gefängnis - Ausschlüsse vom Zivilschutzdienst aufgestellt werden. 2a. Ist der Bundesrat bereit, den zuständigen kantonalen Amtsstellen Weisungen zu erteilen, damit die Vorschriften für Disziplinar- und Strafmassnahmen einheitlich ange- wandt und konsequent befolgt werden? 2b. Oder erachtet der Bundesrat eine Gesetzesänderung für notwendig, damit die Einheitlichkeit erreicht werden kann? Texte de l'interpellation du 22 juin 1984 Dans la protection civile, le nombre des objecteurs aug- mente malheureusement d'année en année. En outre, il est apparu que les dispositions concernant les mesures discipli- naires et pénales ne sont pas appliquées de la même manière dans tous les cantons. Etant donné ce qui précède, le Conseil fédéral est prié de répondre aux questions suivantes: 1. Peut-il indiquer, pour chacun des 26 cantons, quel a été le nombre d'objecteurs au cours de cinq dernières années? Il convient d'établir en même temps un tableau des mesures prises - amendes - arrêts/emprisonnement - exclusion du service de protection civile 2a. Le Conseil fédéral est-il prêt à donner des directives aux services cantonaux compétents, afin que les dispositions concernant les mesures disciplinaires et pénales soient appliquées de manière uniforme et conséquente? 2b. Ou bien est-il d'avis que, pour arriver à une application uniforme, il est nécessaire de modifier la loi? Schriftliche Begründung - Développement par écrit Die unterschiedlichen Strafmassnahmen der Kantone in</w:t>
      </w:r>
    </w:p>
    <w:p>
      <w:r>
        <w:t>Schweizerisches Bundesarchiv, Digitale Amtsdruckschriften Archives fédérales suisses, Publications officielles numérisées Archivio federale svizzero, Pubblicazioni ufficiali digitali Interpellation Ruf-Bern Ausverkauf der Heimat. Werbung im Ausland Interpellation Ruf-Bern Bradage du sol national. Publicité dans la presse étrangère In Amtliches Bulletin der Bundesversammlung Dans Bulletin officiel de l'Assemblée fédérale In Bollettino ufficiale dell'Assemblea federale Jahr 1984 Année Anno Band IV Volume Volume Session Herbstsession Session Session d'automne Sessione Sessione autunnale Rat Nationalrat Conseil Conseil national Consiglio Consiglio nazionale Sitzung 15 Séance Seduta Geschäftsnummer 84.467 Numéro d'objet Numero dell'oggetto Datum 05.10.1984 - 08:00 Date Data Seite 1436-1437 Page Pagina Ref. No 20 012 778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