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84.438 vom 5. Oktober 1984</w:t>
      </w:r>
    </w:p>
    <w:p>
      <w:r>
        <w:t>Bundesverwaltung, 1984-10-05, DE</w:t>
      </w:r>
    </w:p>
    <w:p>
      <w:r>
        <w:rPr>
          <w:b/>
        </w:rPr>
        <w:t xml:space="preserve">Quelle: </w:t>
      </w:r>
      <w:r>
        <w:t>https://mcp.opencaselaw.ch/entscheid/ch_vb_84.438</w:t>
      </w:r>
    </w:p>
    <w:p>
      <w:r>
        <w:t>FR: CH_VB 84.438 du 5 octobre 1984</w:t>
      </w:r>
    </w:p>
    <w:p>
      <w:r>
        <w:t>IT: CH_VB 84.438 del 5 ottobre 1984</w:t>
      </w:r>
    </w:p>
    <w:p>
      <w:pPr>
        <w:pStyle w:val="Heading2"/>
      </w:pPr>
      <w:r>
        <w:t>Erwägungen</w:t>
      </w:r>
    </w:p>
    <w:p>
      <w:r>
        <w:rPr>
          <w:b/>
        </w:rPr>
        <w:t>E. 5</w:t>
      </w:r>
    </w:p>
    <w:p>
      <w:r>
        <w:t>Teilt der Bundesrat die Auffassung, Werbung für den Ausverkauf der Heimat sei grundsätzlich unerwünscht und demzufolge zu unterlassen, weil dadurch eine bedenkliche Entwicklung künstlich angeheizt wird, die in krassem Wider- spruch zum legitimen Interesse und Wunsch des Schweizer- volkes steht, den immer knapper werdenden Heimatboden den eigenen Nachkommen als Lebensbasis zu erhalten?</w:t>
      </w:r>
    </w:p>
    <w:p>
      <w:r>
        <w:rPr>
          <w:b/>
        </w:rPr>
        <w:t>E. 6</w:t>
      </w:r>
    </w:p>
    <w:p>
      <w:r>
        <w:t>Damit die Nachfrage aus dem Ausland nach dem kostba- ren Schweizer Boden nicht noch künstlich gefördert werden kann, müssten gesetzliche Grundlagen geschaffen werden, um die entsprechende Reklame wenigstens im Inland zu verbieten oder zumindest drastisch einzuschränken. Ist der Bundesrat bereit, die erforderlichen Schritte in die Wege zu leiten? Texte de l'interpellation du 20 juin 1984 Dans l'illustré allemand Quick, n° 23 du 30 mai 1984, on peut lire, sous le titre «Habiter en Suisse», le texte suivant: «Eurotel, le groupe hôtelier bien connu, construit à Breil (Grisons) des appartements dont l'achat permet automati- quement d'obtenir un droit quasi illimité de résider en Suisse. Eurotel garantit aux acheteurs étrangers l'obtention du «permis de séjour B» qui leur permettra de bénéficier au bout de cinq ans du droit (permanent) d'établissement.» Le Conseil fédéral est prié de répondre aux questions sui- vantes: 1. Est-il exact que le groupe hôtelier Eurotel cherche, par le texte publicitaire cité, à conclure des affaires en faisant des promesses fallacieuses et mérite de ce fait d'être condamné pour publicité mensongère puisque cette entreprise ne peut en aucun cas garantir l'acquisition d'un droit d'établisse- ment? 2. Une telle publicité ne constitue-t-elle pas une infraction à la loi fédérale sur la concurrence déloyale? 3. Le Conseil fédéral est-il disposé à réprouver formelle- ment une telle réclame qui est manifestement mensongère?</w:t>
      </w:r>
    </w:p>
    <w:p>
      <w:r>
        <w:t>Schweizerisches Bundesarchiv, Digitale Amtsdruckschriften Archives fédérales suisses, Publications officielles numérisées Archivio federale svizzero, Pubblicazioni ufficiali digitali Interpellation Houmard Gewalttaten der Béliers Interpellation Houmard Actes de violence du Groupe Bélier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84.438 Numéro d'objet Numero dell'oggetto Datum 05.10.1984 - 08:00 Date Data Seite 1435-1436 Page Pagina Ref. No 20 012 777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