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84.436 vom 6. Dezember 1984</w:t>
      </w:r>
    </w:p>
    <w:p>
      <w:r>
        <w:t>Bundesverwaltung, 1984-12-06, DE</w:t>
      </w:r>
    </w:p>
    <w:p>
      <w:r>
        <w:rPr>
          <w:b/>
        </w:rPr>
        <w:t xml:space="preserve">Quelle: </w:t>
      </w:r>
      <w:r>
        <w:t>https://mcp.opencaselaw.ch/entscheid/ch_vb_84.436</w:t>
      </w:r>
    </w:p>
    <w:p>
      <w:r>
        <w:t>FR: CH_VB 84.436 du 6 décembre 1984</w:t>
      </w:r>
    </w:p>
    <w:p>
      <w:r>
        <w:t>IT: CH_VB 84.436 del 6 dicembre 1984</w:t>
      </w:r>
    </w:p>
    <w:p>
      <w:pPr>
        <w:pStyle w:val="Heading2"/>
      </w:pPr>
      <w:r>
        <w:t>Erwägungen</w:t>
      </w:r>
    </w:p>
    <w:p>
      <w:r>
        <w:rPr>
          <w:b/>
        </w:rPr>
        <w:t>E. 6</w:t>
      </w:r>
    </w:p>
    <w:p>
      <w:r>
        <w:t>Dezember 1984 677 Motion Lauber réte fédéral du 4 mai 1984 ne sert qu'à faciliter l'utilisation de bois déjà atteint. La proposition du conseiller national Bundi visant à inclure dans l'arrêté des mesures de sauvegarde et de restauration des forêts de protection a été rejetée. Il a été argué que la loi sur la police des forêts contient les bases nécessaires et qu'elle prévoit même une hausse des subven- tions à ces fins. Pourtant, l'expérience montre que ces dispositions ne suffisent pas. En conséquence, le Conseil fédéral est prié: 1. A titre de mesure d'urgence, a. D'appliquer de manière large les dispositions de la loi sur la police des forêts relatives aux subventions pour la restau- ration des forêts protectrices (art. 37bis et 42bis de la loi) conformément au mandat constitutionnel (art. 24 II Cst.), et de les compléter par des dispositions d'exécution permet- tant de sauvegarder les forêts de protection avant qu'elles soient visiblement atteintes et qu'elles doivent alors être reboisées à des coûts encore plus élevés; b. D'inscrire les crédits nécessaires dans le budget; 2. De prévoir les dispositions nécessaires lors de l'immi- nente révision de la loi sur les forêts pour que les soins indispensables soient apportés aux forêts de montagne dans l'intérêt public, sans frais excessifs pour les proprié- taires. Mitunterzeichner - Cosignataires: Arnold, Bauer, Belser, Binder, Cavelty, Gadient, Genoud, Hefti, Hophan, Knüsel, Letsch, Meier Josi, Piller, Reichmuth, Reymond, Steiner, Stucki.Zumbühl (18) Lauber: Gesunde Wälder gehören zur unerlässlichen Infra- struktur des Berggebietes. Ihre Schutzfunktionen gegen Lawinen, Erosion, Steinschlag und Überschwemmungen sind eine Voraussetzung für die Bewohnbarkeit unserer Gebirgstäler. Ohne schützende Wälder sind die Verkehrs- wege und Siedlungen ständigen Gefahren ausgesetzt. Damit die Schutzfunktionen der Bergwälder erhalten blei- ben, muss ihre Stabilität dauernd erhalten bleiben. Durch gezielte Massnahmen muss dafür gesorgt werden, dass unsere Wälder nicht überaltern und verlichten, sondern auf möglichst kleiner Fläche eine ausgeglichene, alle Altersklas- sen umfassende Struktur aufweisen. Die Pflege der Gebirgs- wälder verlangt in erster Linie die kontinuierliche Förderung einer möglichst kleinflächigen Verjüngung, d. h. eine regel- mässige Nutzung der Wälder. Diese Nutzung und zugleich Pflege ist in der Regel so lange sichergestellt, als die Kosten vom Waldeigentümer durch den Verkauf des Holzes und allfällige weitere Betriebseinnahmen gedeckt werden kön- nen. Wo dies nicht mehr der Fall ist, unterbleibt die Nutzung, der Wald überaltert und seine Verjüngung wird schwieriger und oft auch teurer. Seit 1972 haben sich die wirtschaftlichen Bedingungen für die Gebirgsforstwirtschaft weiter verschlechtert. Die Löhne, welche etwa 70 Prozent der Kosten ausmachen, haben sich verdoppelt, während die Holzpreise wegen den billigen Im- porten nur wenig gestiegen sind. Für den Erlös aus einem Kubikmeter Gebirgsholz können heute noch 7 bis 8 Wald- arbeitsstunden bezahlt werden, gegenüber 15 bis 20 Stun- den vor 15 Jahren. In den Gebirgswäldern des Kantons Wallis mit einer Fläche von ungefähr 100 000 Hektaren wur- den im Jahre 1983 gesamthaft noch 60 000 Kubikmeter Holz genutzt, während aus waldbaulichen Gründen 150000 bis 200 000 Kubikmeter geschlagen werden sollten. Auch die wenigen Schläge, die noch durchgeführt werden, sind meist defizitär. Die Buchhaltungsbetriebe des Schweizerischen Waldwirtschaftsverbandes weisen 1983 für die Alpen im Durchschnitt einen Verlust von 12 Franken pro Kubikmeter oder 27 Franken pro Hektare aus. In seiner Untersuchung von 1972 über den Zustand der Gebirgswälder konstatierte PD Dr. Ernst Ott, Dozent für Gebirgswaldbau an der ETH Zürich, auf einer Fläche von 70000 Hektaren Gebirgswald Überalterung und fehlende Verjüngung. Er stellte damals bereits fest, dass von den Gebirgswäldern 135000 Hektaren nur ganz unregelmässig und 100000 Hektaren in den nächsten 30 Jahren voraus- sichtlich gar nicht genutzt werden. Nach neueren Schätzun- gen wird heute nur noch etwa die Hälfte der Gebirgswälder genutzt. Diese forstwirtschaftlich untragbare und forstpolizeilich unverantwortbare Situation wird sich wegen der zunehmen- den Waldschäden weiter verschlimmern. Die Konzentration auf Nutzung von beschädigtem Holz ist zu teuer und erbringt einen geringeren Wertertrag, während die Masse des zu erwartenden Schadenholzes auf den Preis drückt und die Betriebserlöse weiter vermindert. Die am 4. Mai 1984 beschlossenen Bundesbeiträge an die Rüst- und Transportkosten des beschädigten Holzes brin- gen zusammen mit den Anschlussmassnahmen der Kantone eine wesentliche Entlastung der Forstbetriebe, dies vor allem in den gut erschlossenen Gebieten des Landes. Für die Sicherstellung der forstpolizeilich notwendigen Nutzun- gen in den Gebirgswäldern genügen diese Massnahmen aber nicht. Sie schaffen sogar die Gefahr, dass das beschränkt vorhandene Arbeitspotential nicht für die wald- baulich dringenden Verjüngungsmassnahmen, sondern allzu einseitig für die Beseitigung der bereits geschädigten Bäume eingesetzt wird. Es ist deshalb notwendig, dass für die erforderlichen Sanierungsmassnahmen in ausgespro- chenen Schutzwäldern generell Pflegebeiträge und nicht nur Beiträge für die Beseitigung des Schadholzes bewilligt werden. Ein weiteres Zuwarten mit der umfassenden Unterstützung von Sanierungsprojekten, inklusive notwendige Pflege- massnahmen, ist angesichts der Erfahrungen im letzten Lawinenwinter und der enormen Kosten für die künstliche Ersetzung von gestörten Schutzwäldern durch Verbauun- gen nicht verantwortbar. Der temporäre Lawinenverbau kostet heute bis 300000 Franken pro Hektare, der perma- nente Verbau bis zu 1 Million pro Hektare. Die Erfahrungen mit konkreten Projekten-wie zum Beispiel den Brandflächen oberhalb der Ihnen bekannten Südrampe der Lötschbergbahn - zeigen mit aller Deutlichkeit, dass ein Zerfall der Schutzwälder unbedingt rechtzeitig verhindert werden muss. Die grossflächige Ersetzung ihrer Schutz- funktionen durch künstliche Massnahmen würde untrag- bare Kosten verursachen. . Diese Überlegungen veranlassen uns, vom Bundesrat zu verlangen, dass die forstpolizeilich notwendige Sanierung der Gebirgswälder im Rahmen von Projekten ab sofort umfassend unterstützt wird. Wir nehmen zur Stützung die- ser Motion Bezug auf die Beratung des dringlichen Bundes- beschlusses vom Mai 1984, im besonderen auf die Voten der ' Herren Nationalräte Aliesch, Martin und Bundi sowie die entsprechenden Antworten von Nationalrat Houmard, Kom- missionsreferent, und von Herrn Bundesrat Egli. Im Anschluss an die Diskussionen ist es rechtlich vertretbar und sachlich richtig, den Artikel 72bis des Forstpolizeigeset- zes in Verbindung mildem dringlichen Bundesbeschlussso auszuführen und zu handhaben, dass bei Sanierungsprojek- ten zur Erhaltung von gefährdeten Schutzwaldungen nicht nur Pflanzungen und Verbauungen sowie die Beseitigung des beschädigten Holzes, sondern auch andere Pflegemass- nahmen, insbesondere andere waldbauliche Eingriffe wie Sanierungsschläge unterstützt werden. Es wäre ja kaum verständlich, diesen sinnvolleren und billigeren Massnah- men aufgrund einer engen Gesetzesinterpretation die Unter- stützung zu verweigern und zuzuwarten, bis die teurere Verbauung und Wiederaufforstung unausweichlich werden. Eine weite Interpretation der vorhandenen Subventionsarti- kel erscheint uns um so mehr gerechtfertigt, weil andere Artikel des Forstpolizeigesetzes, besonders die Verbotsarti- kel, seit langem sehr weit interpretiert werden. Die vorge- schlagene Unterstützung von Sanierungsprojekten in gefährdeten Schutzwäldern kann die vorgesehene Geset- zesrevision für die allgemeine Sicherstellung einer minima- len Waldbewirtschaftung und die Förderung von waldbauli- chen Massnahmen nicht ersetzen. Die definitive Regelung dieses Problèmes auf Gesetzesstufe muss im Rahmen einer gesamthaften Überprüfung der geltenden Vorschriften vor-</w:t>
      </w:r>
    </w:p>
    <w:p>
      <w:r>
        <w:t>Interpellation urgente Steiner 678</w:t>
      </w:r>
    </w:p>
    <w:p>
      <w:r>
        <w:rPr>
          <w:b/>
        </w:rPr>
        <w:t>E. 11</w:t>
      </w:r>
    </w:p>
    <w:p>
      <w:r>
        <w:t>décembre 1984 bereitet werden. Die vorgeschlagene Praxisänderung durch Massnahmen der Budgetierung und auf Verordnungsstufe wird eine sorgfältige Vorbereitung erleichtern. Die Thesen l und II der Kommission Rippstein behalten deshalb ihre volle Gültigkeit und sollen sobald wie möglich realisiert werden. Bundesrat Egli: Der Bundesrat ist bereit, die Motion entge- genzunehmen. Überwiesen - Transmis Schluss der Sitzung um 11. W Uhr La séance est levée à 11 h 10 #ST# Achte Sitzung - Huitième séance Dienstag, 11. Dezember 1984, Nachmittag Mardi 11 décembre 1984, après-midi 17.30h Vorsitz - Présidence: Herr Kündig 84.575 Dringliche Interpellation Steiner Schwerverkehrsabgabe. Retorsionsmassnahmen im Strassenverkehr Interpellation urgente Steiner Mesures de rétorsion dans les transports routiers Wortlaut der Interpellation vom 26. November 1984 Die gegenwärtigen Auseinandersetzungen zwischen der Schweiz und der Bundesrepublik Deutschland über Mass- nahmen im Strassenverkehr (Vignette, Schwerverkehrsab- gabe, Retorsionsmassnahmen) interessieren einerseits eine weitere Öffentlichkeit, verunsichern andererseits das Trans- portgewerbe. Der Bundesrat wird deshalb um Auskunft gebeten über Stand und Beurteilung dieser Angelegenheit. Texte de l'interpellation du 26 novembre 1984 Les mesures arrêtées par la Suisse en matière de transports routiers (vignette, redevance sur le trafic des poids lourds) et les mesures de rétorsion donnent lieu à une vive contro- verse avec la République fédérale d'Allemagne; ces fric- tions, qui intéressent une bonne partie de l'opinion publi- que, ne laissent pas d'inquiéter les transporteurs routiers. Je demande donc au Conseil fédéral de nous dire où en est cette affaire et ce qu'il en pense. Mitunterzeichner - Cosignataires: Belser, Binder, Moll, Stucki (4) Steiner: Darf ich diese Interpellation wie folgt begründen: Wir kennen die Leidensgeschichte dieser beiden Verkehrs- abgaben, die auch im Ständerat beschlossen wurden, gegen eine quantitativ und qualitativ beachtliche Minderheit, indes- sen vom Volk abgesegnet. Nun treten im Vollzug dieser Beschlüsse die bekannten Schwierigkeiten auf; diesbezüg- lich wollen wir im Parlament nicht auf die Medien verwiesen werden. Das Parlament hat ein Anrecht darauf, dass hier diese ernste Problematik im Vollzug dargelegt wird. Das ist kein Vorwurf an die Medien, noch weniger an den Bundes- rat. Es braucht einen Aufhänger, eine Plattform, und das ist diese Interpellation, für deren Dringlicherklärung ich dem Büro des Ständerates bestens danke. Auffallend ist der aus dem Ausland, bis vor kurzem vor- nehmlich aus der Bundesrepublik Deutschland kommende Widerstand, der auch die schweizerischen Gegner der Abgaben aufheizt. Dabei denkt man vor allem an das Trans- portgewerbe, dessen schwierige Lage, ganz besonders im Grenzverkehr, dem Bundesrat und auch uns bekannt ist. Dieses Verständnis für das Transportgewerbe muss indes- sen dort auf Ablehnung stossen, wo sich die unterlegene Minderheit nicht an einwandfrei zustande gekommene Beschlüsse halten will, ja sogar mit unschweizerischen Pro- testdemonstrationen mit volkswirtschaftlicher Wirkung droht. Auf solches Tun sollte verzichtet werden. Gottlob scheint inzwischen, zumindest bei schweizerischen Verbän- den, diese Einsicht zu reifen.</w:t>
      </w:r>
    </w:p>
    <w:p>
      <w:r>
        <w:t>Schweizerisches Bundesarchiv, Digitale Amtsdruckschriften Archives fédérales suisses, Publications officielles numérisées Archivio federale svizzero, Pubblicazioni ufficiali digitali Motion Lauber Pflege der Gebirgswälder Motion Lauber Entretien des forêts de montagne In Amtliches Bulletin der Bundesversammlung Dans Bulletin officiel de l'Assemblée fédérale In Bollettino ufficiale dell'Assemblea federale Jahr 1984 Année Anno Band V Volume Volume Session Wintersession Session Session d'hiver Sessione Sessione invernale Rat Ständerat Conseil Conseil des Etats Consiglio Consiglio degli Stati Sitzung 07 Séance Seduta Geschäftsnummer 84.436 Numéro d'objet Numero dell'oggetto Datum 06.12.1984 - 08:00 Date Data Seite 676-678 Page Pagina Ref. No 20 013 108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