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84.413 vom 5. Oktober 1984</w:t>
      </w:r>
    </w:p>
    <w:p>
      <w:r>
        <w:t>Bundesverwaltung, 1984-10-05, DE</w:t>
      </w:r>
    </w:p>
    <w:p>
      <w:r>
        <w:rPr>
          <w:b/>
        </w:rPr>
        <w:t xml:space="preserve">Quelle: </w:t>
      </w:r>
      <w:r>
        <w:t>https://mcp.opencaselaw.ch/entscheid/ch_vb_84.413</w:t>
      </w:r>
    </w:p>
    <w:p>
      <w:r>
        <w:t>FR: CH_VB 84.413 du 5 octobre 1984</w:t>
      </w:r>
    </w:p>
    <w:p>
      <w:r>
        <w:t>IT: CH_VB 84.413 del 5 ottobre 1984</w:t>
      </w:r>
    </w:p>
    <w:p>
      <w:pPr>
        <w:pStyle w:val="Heading2"/>
      </w:pPr>
      <w:r>
        <w:t>Erwägungen</w:t>
      </w:r>
    </w:p>
    <w:p>
      <w:r>
        <w:rPr>
          <w:b/>
        </w:rPr>
        <w:t>E. 5</w:t>
      </w:r>
    </w:p>
    <w:p>
      <w:r>
        <w:t>Erachtet der Bundesrat die im Raumplanungsgesetz enthaltenen Festlegungen zur Sicherstellung der ausrei- chenden Versorgungsbasis für ausreichend, oder müssen weitergehende Schutzmassnahmen zugunsten des Kultur- landes ins Auge gefasst werden, zum Beispiel durch ein- schränkende Kriterien für die Zweckentfremdung in Abhän- gigkeit zur Bodeneignung oder durch einen umfassenden Schutz im Sinne der Gesetzgebung über das Forstwesen? Texte de l'interpellation du 4 juin 1984 La loi sur l'aménagement du territoire charge les autorités - de veiller à assurer une utilisation mesurée du sol, - de garantir des sources d'approvisionnement suffisantes dans le pays et - de réserver à l'agriculture suffisamment de bonnes terres cultivables. Bien que cette loi ait été adoptée il y a cinq ans déjà, on</w:t>
      </w:r>
    </w:p>
    <w:p>
      <w:r>
        <w:t>Schweizerisches Bundesarchiv, Digitale Amtsdruckschriften Archives fédérales suisses, Publications officielles numérisées Archivio federale svizzero, Pubblicazioni ufficiali digitali Interpellation der Fraktion der PdA/PSA/POCH Visumszwang für Chilenen Interpellation du groupe PdT/PSA/POCH Obligation du visa pour les chiliens Interpellanza del gruppo PdL/PSA/POCH Obbligo del visto d'entrata per i Cileni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84.413 Numéro d'objet Numero dell'oggetto Datum 05.10.1984 - 08:00 Date Data Seite 1432-1433 Page Pagina Ref. No 20 012 775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