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84.360 vom 18. Juni 1984</w:t>
      </w:r>
    </w:p>
    <w:p>
      <w:r>
        <w:t>Bundesverwaltung, 1984-06-18, DE</w:t>
      </w:r>
    </w:p>
    <w:p>
      <w:r>
        <w:rPr>
          <w:b/>
        </w:rPr>
        <w:t xml:space="preserve">Quelle: </w:t>
      </w:r>
      <w:r>
        <w:t>https://mcp.opencaselaw.ch/entscheid/ch_vb_84.360</w:t>
      </w:r>
    </w:p>
    <w:p>
      <w:r>
        <w:t>FR: CH_VB 84.360 du 18 juin 1984</w:t>
      </w:r>
    </w:p>
    <w:p>
      <w:r>
        <w:t>IT: CH_VB 84.360 del 18 giugno 1984</w:t>
      </w:r>
    </w:p>
    <w:p>
      <w:pPr>
        <w:pStyle w:val="Heading2"/>
      </w:pPr>
      <w:r>
        <w:t>Erwägungen</w:t>
      </w:r>
    </w:p>
    <w:p>
      <w:r>
        <w:rPr>
          <w:b/>
        </w:rPr>
        <w:t>E. 4</w:t>
      </w:r>
    </w:p>
    <w:p>
      <w:r>
        <w:t>Au chapitre 5, territoire, agriculture et environnement a. Programme urgent de lutte contre la spéculation fon- cière; b. Mesures urgentes contre la pollution de l'air.</w:t>
      </w:r>
    </w:p>
    <w:p>
      <w:r>
        <w:rPr>
          <w:b/>
        </w:rPr>
        <w:t>E. 5</w:t>
      </w:r>
    </w:p>
    <w:p>
      <w:r>
        <w:t>Au chapitre 6, énergie, transports et télécommunications a. Adoption d'une loi sur les économies et l'utilisation rationnelle de l'énergie et renonciation à la construction de nouvelles centrales nucléaires; b. Financement, avec la taxe sur les carburants, d'un pro- gramme de développement, d'amélioration des transports publics, qui favorise les chemins de fer.</w:t>
      </w:r>
    </w:p>
    <w:p>
      <w:r>
        <w:rPr>
          <w:b/>
        </w:rPr>
        <w:t>E. 6</w:t>
      </w:r>
    </w:p>
    <w:p>
      <w:r>
        <w:t>Au chapitre 3, ordre juridique a. Programme de mesures législatives pour réaliser rapide- ment l'égalité des droits entre l'homme et la femme; b. Renonciation au système d'information de la police cri- minelle (KIS).</w:t>
      </w:r>
    </w:p>
    <w:p>
      <w:r>
        <w:rPr>
          <w:b/>
        </w:rPr>
        <w:t>E. 7</w:t>
      </w:r>
    </w:p>
    <w:p>
      <w:r>
        <w:t>Au chapitre 2, la Suisse dans le concert des nations a. Augmentation de l'aide au développement à 0,38 pour cent du PNB, en donnant priorité absolue à la coopération directe avec les pays, les régions et les groupes de popula- tion les plus défavorisés; b. Révision de la loi sur l'exportation d'armes, dans un sens restrictif.</w:t>
      </w:r>
    </w:p>
    <w:p>
      <w:r>
        <w:rPr>
          <w:b/>
        </w:rPr>
        <w:t>E. 8</w:t>
      </w:r>
    </w:p>
    <w:p>
      <w:r>
        <w:t>Au chapitre 25, défense militaire a. Renonciation au programme d'acquisition du nouveau char Léopard 2.</w:t>
      </w:r>
    </w:p>
    <w:p>
      <w:r>
        <w:rPr>
          <w:b/>
        </w:rPr>
        <w:t>E. 09</w:t>
      </w:r>
    </w:p>
    <w:p>
      <w:r>
        <w:t>Séance Seduta Geschäftsnummer 84.360 Numéro d'objet Numero dell'oggetto Datum 18.06.1984 - 14:30 Date Data Seite 819-820 Page Pagina Ref. No 20 012 526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Stimmen abgelehnt. Ein Antrag auf Begrenzung der Zwi- schenteuerungszulage auf den Höchstbetrag der 13. Besol- dungsklasse erlitt mit 13 zu 7 Stimmen das gleiche Schick- sal, desgleichen ein Antrag, die Teuerung auf Jahresmitte</w:t>
      </w:r>
    </w:p>
    <w:p>
      <w:r>
        <w:t>Schweizerisches Bundesarchiv, Digitale Amtsdruckschriften Archives fédérales suisses, Publications officielles numérisées Archivio federale svizzero, Pubblicazioni ufficiali digitali Motion Bäumlin Zielorientierte Regierungspolitik (Zuweisung) Motion Bäumlin Meilleure orientation de la politique gouvernementale (Attribution)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