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84.359 vom 22. Juni 1984</w:t>
      </w:r>
    </w:p>
    <w:p>
      <w:r>
        <w:t>Bundesverwaltung, 1984-06-22, DE</w:t>
      </w:r>
    </w:p>
    <w:p>
      <w:r>
        <w:rPr>
          <w:b/>
        </w:rPr>
        <w:t xml:space="preserve">Quelle: </w:t>
      </w:r>
      <w:r>
        <w:t>https://mcp.opencaselaw.ch/entscheid/ch_vb_84.359</w:t>
      </w:r>
    </w:p>
    <w:p>
      <w:r>
        <w:t>FR: CH_VB 84.359 du 22 juin 1984</w:t>
      </w:r>
    </w:p>
    <w:p>
      <w:r>
        <w:t>IT: CH_VB 84.359 del 22 giugno 1984</w:t>
      </w:r>
    </w:p>
    <w:p>
      <w:pPr>
        <w:pStyle w:val="Heading2"/>
      </w:pPr>
      <w:r>
        <w:t>Erwägungen</w:t>
      </w:r>
    </w:p>
    <w:p>
      <w:r>
        <w:rPr>
          <w:b/>
        </w:rPr>
        <w:t>E. 1</w:t>
      </w:r>
    </w:p>
    <w:p>
      <w:r>
        <w:t>Le peuple et les cantons ont nettement rejeté, le 26 février 1984, l'initiative populaire «pour un authentique service civil fondé sur la preuve par l'acte». Dans le laps de temps de six ans (l'initiative dite de Münchenstein a été rejetée en 1977), le souverain s'est donc prononcé à deux reprises contre la création d'un service civil, quoiqu'il se soit agi de solutions fort différentes l'une de l'autre. Compte tenu de cette situation, on ne saurait raisonnable- ment attendre du Conseil fédéral qu'il entreprenne immédia- tement l'élaboration d'un nouveau projet de modification de la Constitution.</w:t>
      </w:r>
    </w:p>
    <w:p>
      <w:r>
        <w:rPr>
          <w:b/>
        </w:rPr>
        <w:t>E. 2</w:t>
      </w:r>
    </w:p>
    <w:p>
      <w:r>
        <w:t>En modifiant certaines lois dans les limites de la Constitu- tion, nous tenterons en revanche de trouver des solutions au problème de l'objection de conscience. Des travaux dans ce sens sont déjà en cours à deux niveaux: II s'agit d'une part de décriminaliser l'objection de cons- cience authentique, ce qui entraînerait, conformément à la motion de la commission du Conseil national (à l'origine motion Segmüller), la révision du code pénal militaire.</w:t>
      </w:r>
    </w:p>
    <w:p>
      <w:r>
        <w:t>Motion Carobbio 1012 N 22 juin 1984 D'autre part, compte tenu des expériences faites, l'ordon- nance du 24 juin 1981 du Conseil fédéral sur le service militaire sans arme pour des raisons de conscience, entrée en vigueur le 1er janvier 1982 pour une durée limitée, devra être ancrée dans la loi. Il importera notamment de réexami- ner les critères d'admission. Du point de vue de la forme, il s'agira d'une révision partielle de la loi fédérale sur l'organi- sation militaire. Comme on le voit, les Chambres fédérales devront se pro- noncer prochainement sur des propositions concrètes con- cernant ces deux domaines. Le Conseil fédéral est cons- cient du peu de liberté d'action existant en ce domaine. Même si celle-ci est pleinement utilisée, il ne sera pas possible d'introduire un service civil intégral sans une base constitutionnelle correspondante. Des allégements devraient cependant être trouvés pour les objecteurs de conscience authentiques et une solution acceptable devrait pouvoir être prévue à l'échelon de la loi, en vue du maintien du service militaire sans arme.</w:t>
      </w:r>
    </w:p>
    <w:p>
      <w:r>
        <w:rPr>
          <w:b/>
        </w:rPr>
        <w:t>E. 3</w:t>
      </w:r>
    </w:p>
    <w:p>
      <w:r>
        <w:t>On sait que le Conseil fédéral s'était fortement engagé pour le modèle de service civil qu'il recommandait d'accep- ter dans son message du 21 juin 1976 sur l'initiative de Münchenstein (76.060), modèle qui a toutefois été rejeté par le peuple et les cantons. Compte tenu de la situation résul- tant de deux consultations populaires, le Conseil fédéral pense qu'il conviendrait d'observer les conditions liminaires suivantes en vue de trouver ultérieurement une solution satisfaisante: - Maintien du principe de l'obligation générale de servir; l'admission au service civil doit rester exceptionnelle; - Etablissement de l'existence d'un conflit de conscience fondé sur des convictions religieuses ou morales pour être admis au service civil; - Procédure d'examen des demandes, écrite et orale; - Preuve par l'acte; - Exigences si possible aussi élevées pour le service civil que pour le service militaire; - Activité des personnes accomplissant du service civil con- forme aux buts de la Confédération.</w:t>
      </w:r>
    </w:p>
    <w:p>
      <w:r>
        <w:rPr>
          <w:b/>
        </w:rPr>
        <w:t>E. 4</w:t>
      </w:r>
    </w:p>
    <w:p>
      <w:r>
        <w:t>Le Conseil fédéral est d'avis qu'il importe absolument de respecter la volonté du peuple qui s'est exprimé à deux reprises en faveur du principe de l'obligation générale de servir. Il s'agira dès lors, dans un premier temps, de procé- der aux améliorations mentionnées à l'échelon de la loi et d'en tirer des enseignements. C'est alors seulement qu'il sera concevable de soumettre au souverain un nouveau projet de modification de la Constitution fédérale visant l'introduction d'un service civil. Schriftliche Begründung des Bundesrates Déclaration écrite du Conseil fédéral Le Conseil fédéral propose de transformer la motion en postulat. Le président: Le Conseil fédéral accepte la motion sous forme de postulat. Le motionnaire accepte la transforma- tion. M. de Chastonay s'oppose au postulat. La discussion et le vote sont reportés à une session ultérieure. Diskussion verschoben - Discussion renvoyée</w:t>
      </w:r>
    </w:p>
    <w:p>
      <w:r>
        <w:t>Schweizerisches Bundesarchiv, Digitale Amtsdruckschriften Archives fédérales suisses, Publications officielles numérisées Archivio federale svizzero, Pubblicazioni ufficiali digitali Motion Carobbio Dienstverweigerer aus Gewissensgründen Motion Carobbio Objecteurs de conscience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84.359 Numéro d'objet Numero dell'oggetto Datum 22.06.1984 - 08:00 Date Data Seite 1011-1012 Page Pagina Ref. No 20 012 589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