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84.310 vom 15. Juni 1984</w:t>
      </w:r>
    </w:p>
    <w:p>
      <w:r>
        <w:t>Bundesverwaltung, 1984-06-15, DE</w:t>
      </w:r>
    </w:p>
    <w:p>
      <w:r>
        <w:rPr>
          <w:b/>
        </w:rPr>
        <w:t xml:space="preserve">Quelle: </w:t>
      </w:r>
      <w:r>
        <w:t>https://mcp.opencaselaw.ch/entscheid/ch_vb_84.310</w:t>
      </w:r>
    </w:p>
    <w:p>
      <w:r>
        <w:t>FR: CH_VB 84.310 du 15 juin 1984</w:t>
      </w:r>
    </w:p>
    <w:p>
      <w:r>
        <w:t>IT: CH_VB 84.310 del 15 giugno 1984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Teilt der Bundesrat die Überzeugung der US-amerikani- schen Regierung, dass die erhobenen Vorwürfe zutreffen?</w:t>
      </w:r>
    </w:p>
    <w:p>
      <w:r>
        <w:rPr>
          <w:b/>
        </w:rPr>
        <w:t>E. 2</w:t>
      </w:r>
    </w:p>
    <w:p>
      <w:r>
        <w:t>Wie sieht der Bundesrat die Mitgliedschaft der Schweiz in der UNESCO in Anbetracht des zukünftigen Abseitsste- hens der USA von dieser Organisation im Lichte der Neutra- litätspolitik? Ist namentlich die Mitgliedschaft der Schweiz in einer Organisation, die politisiert ist und in deren Berich- ten nicht nur gegen die USA, sondern gegen fast alle Natio-</w:t>
      </w:r>
    </w:p>
    <w:p>
      <w:r>
        <w:t>Interpellations Sager/Hegg 802 N 15 juin 1984 nen der westlich-freiheitlichen und demokratischen Welt in demagogischer Weise polemisiert wird, indem gegen sie leichtfertig unhaltbare moralische Anklagen erhoben wer- den, mit unserer traditionellen Neutralitätspolitik noch ver- einbar?</w:t>
      </w:r>
    </w:p>
    <w:p>
      <w:r>
        <w:rPr>
          <w:b/>
        </w:rPr>
        <w:t>E. 3</w:t>
      </w:r>
    </w:p>
    <w:p>
      <w:r>
        <w:t>Ist die Mitgliedschaft der Schweiz in der UNESCO in Anbetracht deren Bestrebungen, die Presse- und Meinungs- freiheit durch eine «neue Weltinformationsordnung» einzu- schränken, noch mit den Grundsätzen der Bundesverfas- sung vereinbar?</w:t>
      </w:r>
    </w:p>
    <w:p>
      <w:r>
        <w:rPr>
          <w:b/>
        </w:rPr>
        <w:t>E. 4</w:t>
      </w:r>
    </w:p>
    <w:p>
      <w:r>
        <w:t>Was für Auswirkungen hat der Austritt der USA aus der UNESCO auf die Absicht des Bundesrates, die Schweiz in die UNO zu führen? Texte de l'interpellation du 5 mars 1984 Les Etats-Unis d'Amérique se retirent de l'UNESCO. Ils ont invoqué comme motifs la mauvaise gestion financière, la corruption, la politisation de l'organisation et ses atteintes à la liberté de presse et d'opinion.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