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8328 2006-2717 vom 17. Dezember 1984</w:t>
      </w:r>
    </w:p>
    <w:p>
      <w:r>
        <w:t>Bundesverwaltung, 1984-12-17, DE</w:t>
      </w:r>
    </w:p>
    <w:p>
      <w:r>
        <w:rPr>
          <w:b/>
        </w:rPr>
        <w:t xml:space="preserve">Quelle: </w:t>
      </w:r>
      <w:r>
        <w:t>https://mcp.opencaselaw.ch/entscheid/ch_vb_8328_2006-2717_</w:t>
      </w:r>
    </w:p>
    <w:p>
      <w:r>
        <w:t>FR: CH_VB 8328 2006-2717 du 17 décembre 1984</w:t>
      </w:r>
    </w:p>
    <w:p>
      <w:r>
        <w:t>IT: CH_VB 8328 2006-2717 del 17 dicembre 1984</w:t>
      </w:r>
    </w:p>
    <w:p>
      <w:pPr>
        <w:pStyle w:val="Heading2"/>
      </w:pPr>
      <w:r>
        <w:t>Volltext</w:t>
      </w:r>
    </w:p>
    <w:p>
      <w:r>
        <w:t>8328 2006-2717 Admission à la vérification des appareils mesureurs pour l’énergie et la puissance électriques du 31 octobre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MBS Sulzbach Messwandler GmbH, Sulzbach-Laufen (D) Requérant: MBS Sulzbach Messwandler GmbH, Sulzbach-Laufen (D)</w:t>
      </w:r>
    </w:p>
    <w:p>
      <w:r>
        <w:t>Transformateur de courant pour traversée avec isolation en résine synthétique, pour montage à l’intérieur. Type: WKD51 31 octobre 2006 Office fédéral de métrologie:</w:t>
      </w:r>
    </w:p>
    <w:p>
      <w:r>
        <w:t>Le directeur, Wolfgang Schwitz</w:t>
      </w:r>
    </w:p>
    <w:p>
      <w:r>
        <w:t>307 ET4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2006 Année Anno Band 1 Volume Volume Heft 43 Cahier Numero Geschäftsnummer --- Numéro d'affaire Numero dell'oggetto Datum 31.10.2006 Date Data Seite 8328-8328 Page Pagina Ref. No 10 140 055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