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83.902 vom 19. September 1985</w:t>
      </w:r>
    </w:p>
    <w:p>
      <w:r>
        <w:t>Bundesverwaltung, 1985-09-19, DE</w:t>
      </w:r>
    </w:p>
    <w:p>
      <w:r>
        <w:rPr>
          <w:b/>
        </w:rPr>
        <w:t xml:space="preserve">Quelle: </w:t>
      </w:r>
      <w:r>
        <w:t>https://mcp.opencaselaw.ch/entscheid/ch_vb_83.902</w:t>
      </w:r>
    </w:p>
    <w:p>
      <w:r>
        <w:t>FR: CH_VB 83.902 du 19 septembre 1985</w:t>
      </w:r>
    </w:p>
    <w:p>
      <w:r>
        <w:t>IT: CH_VB 83.902 del 19 settembre 1985</w:t>
      </w:r>
    </w:p>
    <w:p>
      <w:pPr>
        <w:pStyle w:val="Heading2"/>
      </w:pPr>
      <w:r>
        <w:t>Erwägungen</w:t>
      </w:r>
    </w:p>
    <w:p>
      <w:r>
        <w:rPr>
          <w:b/>
        </w:rPr>
        <w:t>E. 19</w:t>
      </w:r>
    </w:p>
    <w:p>
      <w:r>
        <w:t>September 1985 N 1451 Postulat Robbiani ren, Dubois, Dupont, Eggly-Genève, Eisenring, Eng, Eppen- berger-Nesslau, Etique, Fehr, Fischer-Hägglingen, Fischer- Sursee, Flubacher, Frey-Neuchâtel, Friedli, Früh, Gautier, Gehler, Geissbühler, Giger, Giudici, Graf, Mari, Hess, Hof- mann, Hösli, Houmard, Humbel, Hunziker, Iten, Jeanneret, Jung, Keller, Kohler Raoul, Kühne, Landoli, Loretan, Lüchin- ger, Maître-Genève, Martignoni, Martin, Massy, Mühlemann, Müller-Aargau, Müller-Scharnachtal, Müller-Meilen, Müller- Wiliberg, Nebiker, Neuenschwander, Ogi, Perey, Pidoux, Reich, Rime, Risi-Schwyz, Rutishauser, Rüttimann, Sager, Salvioni, Savary-Fri bourg, Savary-Vaud, Schärli, Schmidhal- ter, Schnider-Luzern, Schnyder-Bern, Segmüller, Spalti, Spoerry, Steinegger, Stucky, Thévoz, Tschuppert, Villiger, Wellauer, Widmer, Wyss, Zbinden, Zwingli (105) Der Stimme enthalten sich die folgenden Ratsmitglieder: S'abstiennent: Meizoz, Pini, Riesen-Fribourg, Rubi, Ruffy, Soldini, Vannay, Wick, Zehnder (9) Abwesend sind die folgenden Ratsmitglieder: Sont absents: Aubry, Blunschy, Brélaz, Carobbio, Christinat, Clivaz, Cotti Flavio, Darbellay, Feigenwinter, Frei-Romanshorn, Gloor, Grassi, Jaggi, Künzi, Meyer-Bern, Oehler, Oester, Petitpierre, Reimann, Revaclier, Röthlin, Schule, Uhlmann, Weber- Schwyz, Weber Leo, Weber Monika (26) Präsident Koller Arnold stimmt nicht Monsieur Koller Arnold, président, ne vote pas #ST# 85.009 Weltpostverkehr. Urkunden. Genehmigung Congrès de l'Union postale. Actes Botschaft und Beschlussentwurf vom 20. Februar 1985 (BBI l, 1001) Message et projet d'arrêté du 20 février 1985 (FF I, 985) Beschluss des Ständerates vom 4. Juni 1985 Décision du Conseil des Etats du 4 juin 1985 Antrag der Kommission Eintreten und Zustimmung zum Beschluss des Ständerates Proposition de la commission Entrer eh matière et adhérer à la décision du Conseil des Etats Herr Aregger unterbreitet namens der Verkehrskommission den folgenden schriftlichen Bericht: Vom 18.Juni bis27. Juli 1984fand in Hamburg der19. Welt- kongress des Weltpostvereins statt. Dabei wurde eine Reihe von Beschlüssen allgemeiner Natur gefasst, insbesondere auch über die technische Hilfe an Entwicklungsländer. Auf- grund der Kongressbeschlüsse müssen unsere PTT für die Leistungen der ausländischen Postverwaltungen im interna- tionalen Verkehr höhere Beiträge bezahlen. Diese Mehrko- sten sollen überwälzt werden. Für die Postkunden ist eine Erhöhung der Auslandposttaxen von 12 bis 50 Prozent je nach Sendungsgattung vorgesehen, was total rund 50 Mil- lionen Franken pro Jahr ausmachen wird. Für einen gewöhnlichen Brief in Länder der Europäischen Konferenz der Post- und Fernmeldeverwaltung (CEPT) beträgt die Erhöhung 10 Rappen, für einen Brief nach anderen Ländern</w:t>
      </w:r>
    </w:p>
    <w:p>
      <w:r>
        <w:rPr>
          <w:b/>
        </w:rPr>
        <w:t>E. 20</w:t>
      </w:r>
    </w:p>
    <w:p>
      <w:r>
        <w:t>013 709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