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83.591 vom 16. Dezember 1983</w:t>
      </w:r>
    </w:p>
    <w:p>
      <w:r>
        <w:t>Bundesverwaltung, 1983-12-16, DE</w:t>
      </w:r>
    </w:p>
    <w:p>
      <w:r>
        <w:rPr>
          <w:b/>
        </w:rPr>
        <w:t xml:space="preserve">Quelle: </w:t>
      </w:r>
      <w:r>
        <w:t>https://mcp.opencaselaw.ch/entscheid/ch_vb_83.591</w:t>
      </w:r>
    </w:p>
    <w:p>
      <w:r>
        <w:t>FR: CH_VB 83.591 du 16 décembre 1983</w:t>
      </w:r>
    </w:p>
    <w:p>
      <w:r>
        <w:t>IT: CH_VB 83.591 del 16 dicembre 1983</w:t>
      </w:r>
    </w:p>
    <w:p>
      <w:pPr>
        <w:pStyle w:val="Heading2"/>
      </w:pPr>
      <w:r>
        <w:t>Erwägungen</w:t>
      </w:r>
    </w:p>
    <w:p>
      <w:r>
        <w:rPr>
          <w:b/>
        </w:rPr>
        <w:t>E. 16</w:t>
      </w:r>
    </w:p>
    <w:p>
      <w:r>
        <w:t>Dezember 1983 N 1859 Interpellation Oehler les conditions de libre concurrence sur notre marché inté- rieur et sur les marchés étrangers. Mitunterzeichner- Cosignataires: Aubry, Cevey, Couchepin, Delamuraz, (Duboule), Dupont, (Junod), Martin, Petitpierre (9) Schriftliche Begründung - Développement par écrit L'auteur renonce au développement et désire une réponse écrite. Schriftliche Stellungnahme des Bundesrates Rapport écrit du Conseil fédéral En effet, des gouvernements de pays étrangers faussent souvent la concurrence par des soutiens financiers massifs et placent les entreprises suisses dans une situation particu- lièrement difficile, lorsque les produits de ces dernières sont en concurrence avec ceux des entreprises étrangères sub- ventionnées, tant sur le marché intérieur que sur le marché étranger. L'objectif prédominant des gouvernements accor- dant un soutien financier direct à certaines entreprises est de conserver des places de travail en améliorant artificielle- ment la position concurrentielle des bénéficiaires qui, très souvent, seraient écartés du marché en l'absence de ces mesures. Ce type d'aide s'ajoute aux instruments du protec- tionnisme classique de nature «défensive» (droits de douane et restrictions des importations) et en constitue le volet «offensif». Comme toutes les autres formes du protec- tionnisme, elles sont devenues plus fréquentes au cours de ces dernières années de récession et plus vivement ressen- ties dans un marché mondial en stagnation. Cependant, le Conseil fédéral considère que ce serait une erreur si, à son tour, la Confédération entendait accorder des soutiens financiers à certaines branches de notre indus- trie et, ce faisant, se substituer au marché pour définir les structures industrielles viables de notre économie. En cela, le Conseil fédéral se sent heureusement d'accord avec l'au- teur de l'interpellation. Cela ne signifie pas pour autant que le Conseil fédéral entend accepter les effets d'une concur- rence faussée par les appuis financiers de gouvernements étrangers sur notre économie. Ses activités et réactions se portent dans trois directions précises: - En premier lieu, le Conseil fédéral entend poursuivre ses efforts visant à maintenir et améliorer le cadre et les condi- tions générales dans lesquels notre industrie exerce son activité, de manière à assurer un fondement solide à sa position concurrentielle. Cette activité s'étend des mesures de lutte contre l'inflation au soutien de l'éducation, de la formation professionnelle et de la recherche scientifique. - Pour ce qui est de la protection contre les effets d'aide abusive, le Conseil fédéral a toujours été disposé à examiner la situation d'une branche de production à laquelle les subventions étrangères causeraient un préjudice grave et à appliquer les instruments internationaux existant notam- ment au GATT ainsi que la législation suisse pertinente et d'intervenir en vue de l'élimination des pratiques faussant la concurrence. - Un effort permanent et à long terme a pour but de contri- buer, d'une manière générale, à établir au niveau internatio- nal une discipline accrue en matière de subventions, le cas échéant, par la mise au point négociée de dispositions plus précises et plus opérationnelles. C'est ainsi que la Suisse a contribué à améliorer sensiblement l'Arrangement sur les crédits à l'exportation convenu à l'OCDE entre les pays industrialisés. Par ailleurs, l'accès au marché suisse des capitaux par des institutions étrangères de financement des exportations est dorénavant lié à la condition expresse que les moyens financiers que ces institutions se procurent sur le marché suisse soient utilisés en conformité avec les dispositions de cet arrangement. Le président: L'auteur de l'interpellation est satisfait. #ST# 83.530 Interpellation Oehler PTT-Ferienhotel auff Sardinien Hôtel de tourisme des PTT en Sardaigne Wortlaut der Interpellation vom 23. Juni 1983 Was hält der Bundesrat davon, dass die als Verein konstitu- ierte PTT-Ferienorganisation ein Ferienhotel auf Sardinien zu kaufen beabsichtigt? Kann der Bundesrat im weiteren Auskunft darüber geben, a. wie gross die PTT-Ferienorganisation ist; b. ob öffentliche Mittel investiert sind; c. wie das Verhältnis zwischen PTT und dieser Ferienorga- nisation ist; d. ob nicht einwandfreie Rechtsgrundlagen zu schaffen und e. die Beziehungen zur übrigen Reisebüro- und Ferienver- anstaltungsbranche klar zu regeln sind. Texte de l'interpellation du 23 juin 1983 L'organisation pour vacances PTT, constituée en associa- tion, envisage d'acheter un hôtel de tourisme en Sardaigne. Qu'en pense le Conseil fédéral? Peut-il en outre donner de plus amples renseignements sur les points suivants: a. Quelle est l'ampleur de l'Organisation pour vacances PTT? b. Des Fonds publics y sont-ils investis? c. Quels sont les rapports entre les PTT et cette organisation de vacances? d. Ne serait-il pas opportun d'établir des bases juridiques claires et nettes et e. de réglementer les relations entre l'Organisation pour vacances PTT et les autres agences de voyages et associa- tions de vacances? Mitunterzeichner-Cosignataires: Feigenwinter, Kaufmann, Wellauer ' (3) Schriftliche Begründung - Développement par écrit Der Urheber verzichtet auf eine Begründung und wünscht eine schriftliche Antwort. Schriftliche Antwort des Bundesrates Rapport écrit du Conseil fédéral Die «Organisation für PTT-Ferien» ist ein Verein des PTT- Personals nach den Bestimmungen von ZGB Artikel 60 ff, mit dem Zweck, dem PTT-Personal und seinen Angehörigen preiswerte und einwandfreie Familienferien zu vermitteln. Ferner ist er Mitglied der «Union Internationale des Organis- mes Touristiques et Culturels des Postes et Télécommunica- tions» (UITC-PTT). Als Selbsthilfeorganisation verfolgt der Verein keine Gewinnabsichten. Der Verein stellt somit eine gegenüber dem Bund und den PTT-Betrieben rechtlich unabhängige Körperschaft mit eigener Rechtspersönlichkeit dar. Im Rahmen seiner statu- tarischen Zielsetzungen ist er frei in den Entscheiden seiner Geschäftspolitik. Der Bundesrat kann sich daher zu Einzel- projekten nicht äussern, so auch nicht zum angeblich beab- sichtigten Kauf eines Ferienhotels auf Sardinien. Der Bundesrat unterstützt hingegen die generellen Zielset- zungen des Vereins durch die Gewährung eines Darlehens im Jahre 1976 von 1 Million Franken aus der Unterstützungs- kasse der Eidgenössischen Versicherungskasse, welches durch eine 1. Hypothek zu Lasten einer Hotelliegenschaft grundpfändlich sichergestellt ist. Mit dieser Darlehensge- währung verband er die Auflage, dass das Dienstleistungs-</w:t>
      </w:r>
    </w:p>
    <w:p>
      <w:r>
        <w:t>Schweizerisches Bundesarchiv, Digitale Amtsdruckschriften Archives fédérales suisses, Publications officielles numérisées Archivio federale svizzero, Pubblicazioni ufficiali digitali Interpellation Kohler Raoul Staatliche Finanzhilfen im Ausland und Verzerrung der Konkurrenz Interpellation Kohler Raoul Aides gouvernementales étrangères et distorsions de concurrence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83.591 Numéro d'objet Numero dell'oggetto Datum 16.12.1983 - 08:00 Date Data Seite 1858-1859 Page Pagina Ref. No</w:t>
      </w:r>
    </w:p>
    <w:p>
      <w:r>
        <w:rPr>
          <w:b/>
        </w:rPr>
        <w:t>E. 20</w:t>
      </w:r>
    </w:p>
    <w:p>
      <w:r>
        <w:t>012 092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