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83.530 vom 16. Dezember 1983</w:t>
      </w:r>
    </w:p>
    <w:p>
      <w:r>
        <w:t>Bundesverwaltung, 1983-12-16, DE</w:t>
      </w:r>
    </w:p>
    <w:p>
      <w:r>
        <w:rPr>
          <w:b/>
        </w:rPr>
        <w:t xml:space="preserve">Quelle: </w:t>
      </w:r>
      <w:r>
        <w:t>https://mcp.opencaselaw.ch/entscheid/ch_vb_83.530</w:t>
      </w:r>
    </w:p>
    <w:p>
      <w:r>
        <w:t>FR: CH_VB 83.530 du 16 décembre 1983</w:t>
      </w:r>
    </w:p>
    <w:p>
      <w:r>
        <w:t>IT: CH_VB 83.530 del 16 dicembre 1983</w:t>
      </w:r>
    </w:p>
    <w:p>
      <w:pPr>
        <w:pStyle w:val="Heading2"/>
      </w:pPr>
      <w:r>
        <w:t>Erwägungen</w:t>
      </w:r>
    </w:p>
    <w:p>
      <w:r>
        <w:rPr>
          <w:b/>
        </w:rPr>
        <w:t>E. 16</w:t>
      </w:r>
    </w:p>
    <w:p>
      <w:r>
        <w:t>décembre 1983 angebot auf das Personal der allgemeinen Bundesverwal- tung ausgedehnt wird. Die einzelnen Fragen des Interpellanten können wie folgt beantwortet werden: a. Der Verein besitzt in der Schweiz drei Hotels, wovon sich eines noch im Bau befindet. Sein Tätigkeitsgebiet erstreckt sich auf Familienferien, Aktionen für das pensionierte Perso- nal sowie - aus der Verpflichtung der Mitgliedschaft bei der UITC-PTT - auf Gruppenreisen in die Mitgliedländer. b. Ausser dem vorerwähnten Hypothekardarlehen wurden der Organisation keine Bundesmittel zur Verfügung gestellt. Das Personal beteiligte sich bei der Finanzierung der Hotels mittels Darlehensscheinen im Gesamtbetrag von 3,3 Millio- nen Franken. c./d. Die organisatorischen, finanziellen und personellen Beziehungen zwischen den PTT-Betrieben und der Organi- sation sind in einer am 26. September 1977 abgeschlosse- nen und vom Eidgenössischen Personalamt am 19. August 1977 begutachteten Vereinbarung geregelt. Danach wird die Unabhängigkeit der Organisation gegenüber den PTT im Einzelnen geregelt. Für Aufwendungen zugunsten der Orga- nisation stellen die PTT ihr Rechnung, wobei die ideellen Interessen der PTT-Betriebe am Wirken der Organisation angemessen berücksichtigt werden. Dafür verpflichtete sich die Organisation, bei Vorliegen gewisser sozialer Härtefälle die Kosten für Ferienaufenthalte zu übernehmen. Auf Ver- langen der Finanzdelegation der eidgenössischen Räte wird die bestehende Rechtsgrundlage im Sinne einer noch wei- tergehenderen finanziellen und personellen Entflechtung der Beziehungen zwischen den PTT-Betrieben und der Organisation überprüft. Als erste Massnahme wird auf den 1. Januar 1984 der Vereinsname geändert, damit die Unab- hängigkeit deutlicher zum Ausdruck kommt, e. Zu den Geschäftsbeziehungen der Organisation mit der Reisebüro- und Ferienveranstalterbranche kann sich der Bundesrat nicht äussern, weil sie aufgrund der bestehenden Rechtslage seinem Einflussbereich entzogen sind. Es besteht keine Veranlassung, darauf Einfluss zu nehmen. Le président: L'auteur de l'interpellation est satisfait. #ST# 83.567 Interpellation Blunschy Gemeinnützige Institutionen. PTT-Tarif Institutions d'utilité publique. Tarif des PTT Wortlaut der Interpellation vom 21. September 1983 Für schweizerische oder kantonale gemeinnützige Institu- tionen beträgt die Posttaxe für Drucksachen ohne Adresse bis 50 Gramm zurzeit 5 Rappen (statt 7 Rappen) gemäss Artikel 56 Absatz 2a der VO 1 zum Postverkehrsgesetz. Im Rahmen der vorgesehenen Tariferhöhungen soll geplant sein, diese Taxe von 5 auf 9 Rappen zu erhöhen. Dadurch würden die Sammlungsspesen für verschiedene gemeinnüt- zige Institutionen derart ansteigen, dass sie entweder auf solche Sammlungen inskünftig verzichten oder aber mit massiven Einbussen der Nettoeinnahmen rechnen müssten. Kleinere Werke würden vor unlösbare Probleme gestellt. Manche Aufgabe, die bis anhin von privaten gemeinnützi- gen Institutionen erfüllt wurde, müsste vom Gemeinwesen übernommen werden. . Ist der Bundesrat bereit, auf diese Tariferhöhung zu Lasten gemeinnütziger Institutionen zu verzichten, oder sich mit einer ganz bescheidenen Heraufsetzung zu begnügen? Texte de l'interpellation du 21 septembre 1983 Le tarif postal des imprimés sans adresse pour les institu- tions cantonales et nationales d'utilité publique est actuelle- ment de 5 centimes (au lieu de 7) selon l'article 56, 2* alinéa, de l'Ordonnance 1 relative à la loi sur le service des postes. Or, il est question de porter cette taxe de 5 à 9 centimes dans le cadre des augmentations de tarif prévues. Une telle hausse accroîtrait à tel point les frais de collecte des organi- sations d'utilité publique que ces institutions devraient soit renoncer à de telles collectes soit subir des réductions massives de leurs recettes nettes. Les petites organisations devraient faire face à des difficultés insurmontables. En conséquence, de nombreuses tâches présentement accom- plies par des institutions privées d'utilité publique devraient être reprises par les pouvoirs publics. Le Conseil fédéral est-il disposé à renoncer à cette hausse tarifaire pour ce qui est des institutions d'utilité publique ou tout au moins à se contenter d'une augmentation plus modeste. Schriftliche Begründung - Développement par écrit Im Laufe des Sommers 1983 wurde bekannt, dass der PTT- Verwaltungsrat dem Bundesrat vorschlage, die Taxe für unadressierte Drucksachen von gemeinnützigen Institutio- nen von bisher 5 Rappen auf 9 Rappen zu erhöhen. Die Zentralauskunftstelle für Wohlfahrtsunternehmungen (ZEWO) legte in einem Schreiben an den Vorsteher des EVED, Herrn Bundesrat Schlumpf, dar, dass eine solche Tariferhöhung für mehrere Werke dramatische Folgen hätte. Bei einigen würde eine derart massive Erhöhung der Sam- melspesen eintreten, dass sich die Durchführung einer all- gemeinen gesamtschweizerischen Sammlung nicht mehr verantworten liesse. Dazu kommt, dass auch die Tarife bei Postüberweisungen bis 20 Franken, also im Bereich, in dem viele Spenden liegen, angehoben werden sollen. Wenn in Zukunft zahlreiche Massensendungen gemeinnüt- ziger Institutionen unterbleiben müssten, weil die Spesen in keinem vernünftigen Verhältnis zum Sammelertrag mehr stehen, würden die PTT in diesem Punkt kaum zu den erhofften Mehreinnahmen kommen. Die Hilfswerke würden nicht nur bedeutende finanzielle Mittel verlieren, sie würden auch ihrer Verankerung in der Bevölkerung verlustig gehen. Bisher von gemeinnützigen Institutionen erfüllte Aufgaben müssten vom Gemeinwesen übernommen werden. Zwar erfolgt nur ein Teil der Verteilung von Drucksachen durch die PTT. Die privaten Verträgerorganisationen würden aber zweifellos ihre Tarife ebenfalls denjenigen der PTT anpassen. Es trifft zu, dass der geltende Vorzugstarif für die PTT nicht kostendeckend ist. Doch wollte man bewusst mit diesem Entgegenkommen die Tätigkeit der privaten gemeinnützi- gen Organisationen erleichtern, ein Ziel, das auch heute noch seine volle Berechtigung hat. Für die PTT geht es, verglichen mit den übrigen Tarifanpas- sungen, um einen relativ kleinen Betrag, für die Hilfswerke geht es dagegen um eine überaus einschneidende Mass- nahme. Schriftliche Stellungnahme des Bundesrates Rapport écrit du Conseil fédéral Die Taxen für die Verteilung von Drucksachen ohne Adresse in alle Haushaltungen sind seit elf Jahren unverändert, d. h. sie wurden seit dem 1. Januar 1973 nicht mehr erhöht. Die Kosten für die Zustellung dieser Sendungen sind heute nur noch zu rund zwei Dritteln gedeckt. Auch die neuen Tarife bringen nur eine knappe Kostendeckung. Ursprünglich hätte die Taxe für Drucksachen ohne Adresse für Sammelaktionen von gemeinnützigen Institutionen im gleichen Ausmass wie jene für die übrigen Sendungen ohne Adresse (um 4 Rappen) erhöht werden sollen, womit der gleiche Taxunterschied wie bisher (2 Rappen) bestanden hätte. Der Bundesrat hat jedoch am 19. Oktober 1983 die Taxe von 5 lediglich auf neu 7 Rappen (anstatt 9 Rappen) heraufgesetzt. Überdies hat er den Anwendungsbereich der</w:t>
      </w:r>
    </w:p>
    <w:p>
      <w:r>
        <w:t>Schweizerisches Bundesarchiv, Digitale Amtsdruckschriften Archives fédérales suisses, Publications officielles numérisées Archivio federale svizzero, Pubblicazioni ufficiali digitali Interpellation Oehler PTT-Ferienhotel auf Sardinien Interpellation Oehler Hôtel de tourisme des PTT en Sardaigne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83.530 Numéro d'objet Numero dell'oggetto Datum 16.12.1983 - 08:00 Date Data Seite 1859-1860 Page Pagina Ref. No</w:t>
      </w:r>
    </w:p>
    <w:p>
      <w:r>
        <w:rPr>
          <w:b/>
        </w:rPr>
        <w:t>E. 20</w:t>
      </w:r>
    </w:p>
    <w:p>
      <w:r>
        <w:t>012 093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