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83.331 vom 5. Oktober 1984</w:t>
      </w:r>
    </w:p>
    <w:p>
      <w:r>
        <w:t>Bundesverwaltung, 1984-10-05, DE</w:t>
      </w:r>
    </w:p>
    <w:p>
      <w:r>
        <w:rPr>
          <w:b/>
        </w:rPr>
        <w:t xml:space="preserve">Quelle: </w:t>
      </w:r>
      <w:r>
        <w:t>https://mcp.opencaselaw.ch/entscheid/ch_vb_83.331</w:t>
      </w:r>
    </w:p>
    <w:p>
      <w:r>
        <w:t>FR: CH_VB 83.331 du 5 octobre 1984</w:t>
      </w:r>
    </w:p>
    <w:p>
      <w:r>
        <w:t>IT: CH_VB 83.331 del 5 ottobre 1984</w:t>
      </w:r>
    </w:p>
    <w:p>
      <w:pPr>
        <w:pStyle w:val="Heading2"/>
      </w:pPr>
      <w:r>
        <w:t>Erwägungen</w:t>
      </w:r>
    </w:p>
    <w:p>
      <w:r>
        <w:rPr>
          <w:b/>
        </w:rPr>
        <w:t>E. 5</w:t>
      </w:r>
    </w:p>
    <w:p>
      <w:r>
        <w:t>Ist der Bundesrat bereit, die übrigen Zo Kdt ab 1. Januar 1984 ebenfalls zu Divisionären zu befördern?</w:t>
      </w:r>
    </w:p>
    <w:p>
      <w:r>
        <w:rPr>
          <w:b/>
        </w:rPr>
        <w:t>E. 6</w:t>
      </w:r>
    </w:p>
    <w:p>
      <w:r>
        <w:t>Jusqu'à quel point la situation juridique, en ce qui con- cerne la classe de traitement, la caisse de retraite, etc., est- elle réglée? Mitunterzeichner- Cosignataires: Keine - Aucun Schriftliche Begründung - Développement par écrit: Keine - Aucune Schriftliche Stellungnahme des Bundesrates vom 15. August 1984 Rapport écrit du Conseil fédéral du 15 août 1984 Auf den 1. Januar 1983 hat der Bundesrat die Kommandan- ten der Territorialzonen 1, 2 und 4 im Rahmen der Revision 1982 der Truppenordnung zu Divisionären befördert. Terri- torialzonen sind Heereseinheiten, für deren Kommandanten schon bisher der Grad eines Divisionärs oder Brigadiers vorgesehen war. Mit Divisionären sind nunmehr die Kom- mandos der drei grossen Territorialzonen im Mittelland be- setzt. Für die Beförderung der drei Zonenkommandanten waren in erster Linie die Bedeutung und der Umfang der von den betreffenden Territorialzonen zu erfüllenden Aufgaben massgebend. Die Territorialzonen 1, 2 und 4 weisen Trup- penbestände auf, welche diejenigen einer Division um 50 Prozent und mehr übersteigen. Der Aufgabenbereich jeder der drei Zonen erstreckt sich über den gesamten Einsatz- raum je ejnes Feldarmeekorps; er ist entsprechend vielfältig und umfangreich. Es waren somit in erster Linie die Zahl der unterstellten Kommandanten und Verbände sowie der Ver- antwortungsbereich und der Arbeitsumfang der drei Kom- mandanten, die deren Beförderung rechtfertigen. Im Unterschied zu den drei Feldarmeekorps verfügt das Gebirgsarmeekorps nicht über eine, sondern über drei Terri- torialzonen, wobei die Territorialzonen 10 und 12 im wesent- lichen mit den Gebieten der Kantone Wallis und Graubün- den identisch sind. Für die Territorialzone 9, deren Bestand auch höher als derjenige einer Division ist, stellte sich die Frage, ob deren Kommandant ebenfalls zum Divisionär befördert werden sollte. Der Bundesrat hat beschlossen, darüber später zu entscheiden und die laufenden Abklärun- gen über allfällige Anpassungen der Territorialorganisation abzuwarten. Die Abklärungen konnten bis heute nicht abge- schlossen werden; sie dürften voraussichtlich noch einige Zeit in Anspruch nehmen. Den Kommandanten der Territorialzonen 9,10 und 12 ist die Beförderung zum Divisionär und allenfalls Korpskomman- danten nicht verwehrt. So wurde auf I.Januar 1983 der Kommandant der Territorialzone 12 zum Kommandanten der Gebirgsdivision 12 ernannt und zum Divisionär beför- dert. Mit den Vorschriften des Generalstabschefs über die Koordi- nation und die Unterstellung der Kommandanten der Terri- torialzonen unter das Kommando des Gebirgsarmeekorps hat die Beförderung von Zonenkommandanten nichts zu tun. Die Verordnung über die Beförderungen und Mutatio- nen in der Armee findet für die Beförderung von höheren Stabsoffizieren - Brigadiers und höhere Grade - keine An- wendung. Die Rechtsstellung der Zonenkommandanten im Grad eines Divisionärs entspricht in jeder Hinsicht derjenigen anderer Divisionäre. Hinsichtlich Gehalt sind die Territorialzonen- kommandanten im Grad eines Brigadiers eine Stufe tiefer eingeteilt und den Kommandanten der Flugwaffenbrigade und der Fliegerabwehrbrigade gleichgestellt. Auch ihre Ansprüche zwischen dem Rücktritt und dem 65. Altersjahr weichen etwas von denjenigen der Divisionäre ab; sie entsprechen denjenigen der Direktoren von Bundesämtern im Grad eines Brigadiers (Kriegsmaterialverwaltung, Ober- kriegskommissariat, Bundesamt für Transporttruppen, Bun- desamt für Luftschutztruppen). Dirren: In dieser Antwort werden alle Argumente, wie Anzahl unterstellter Kommandanten und Verbände, Übergreifen auf verschiedene Kantonsgebiete, Anzahl eingeteilte Offiziere in den Stäben usw. als Vorwand aufgeführt. Dieses Kriterium wird nur auf die Kommandanten der Ter Zonen 9, 10 und 12 des Geb AK 3 angewandt. Bei allen anderen Einheiten der Kampf- oder Heereseinheiten herr- schen die Unterschiede ebenfalls vor und werden trotzdem nicht angewandt; alle haben in der gleichen Funktion den gleichen Grad. Zwei Beispiele, die in der Antwort nicht richtig sind: 1. Die Rechtsstellung ist trotz den Darlegungen ungelöst, und es herrscht ungleiche Behandlung vor; 2. Die OST hält fest, die Einteilung in dieser Funktion erlaube keine Beförderung zum höheren der beiden Grade (Divisionär oder Korpskommandant). Die Antwort ist unvoll- ständig, vertuscht gewisse Sachen und ist eine ungerechte Behandlung der drei Ter Zonen-Kommandanten des Geb AK 3. Sie muss geändert werden. Nur die korrigierende Zukunft kann mich vollständig befriedigen. Le président: Lïnterpellateur est partiellement satisfait.</w:t>
      </w:r>
    </w:p>
    <w:p>
      <w:r>
        <w:t>Schweizerisches Bundesarchiv, Digitale Amtsdruckschriften Archives fédérales suisses, Publications officielles numérisées Archivio federale svizzero, Pubblicazioni ufficiali digitali Interpellation Dirren Beförderung der Kommandanten der Ter Zonen Interpellation Dirren Commandants des zones territoriales. Avancement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83.331 Numéro d'objet Numero dell'oggetto Datum 05.10.1984 - 08:00 Date Data Seite 1439-1440 Page Pagina Ref. No 20 012 781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