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 2008-3055 vom 9. März 2007</w:t>
      </w:r>
    </w:p>
    <w:p>
      <w:r>
        <w:t>Bundesverwaltung, 2007-03-09, DE</w:t>
      </w:r>
    </w:p>
    <w:p>
      <w:r>
        <w:rPr>
          <w:b/>
        </w:rPr>
        <w:t xml:space="preserve">Quelle: </w:t>
      </w:r>
      <w:r>
        <w:t>https://mcp.opencaselaw.ch/entscheid/ch_vb_8248_2008-3055_</w:t>
      </w:r>
    </w:p>
    <w:p>
      <w:r>
        <w:t>FR: CH_VB 8248 2008-3055 du 9 mars 2007</w:t>
      </w:r>
    </w:p>
    <w:p>
      <w:r>
        <w:t>IT: CH_VB 8248 2008-3055 del 9 marzo 2007</w:t>
      </w:r>
    </w:p>
    <w:p>
      <w:pPr>
        <w:pStyle w:val="Heading2"/>
      </w:pPr>
      <w:r>
        <w:t>Erwägungen</w:t>
      </w:r>
    </w:p>
    <w:p>
      <w:r>
        <w:rPr>
          <w:b/>
        </w:rPr>
        <w:t>E. 1</w:t>
      </w:r>
    </w:p>
    <w:p>
      <w:r>
        <w:t>Le plan national d’attribution des fréquences révisé le 6 octobre 2008 est approuvé1 et entre en vigueur le 1er janvier 2009.</w:t>
      </w:r>
    </w:p>
    <w:p>
      <w:r>
        <w:rPr>
          <w:b/>
        </w:rPr>
        <w:t>E. 2</w:t>
      </w:r>
    </w:p>
    <w:p>
      <w:r>
        <w:t>Art. 13, al. 3, de la loi du 18 juin 2004 sur les publications officielles (RS 170.512) et art. 3, al. 4, de l’ordonnance du 9 mars 2007 sur la gestion des fréquences et les conces- sions de radiocommunication (RS 784.102.1).</w:t>
      </w:r>
    </w:p>
    <w:p>
      <w:r>
        <w:rPr>
          <w:b/>
        </w:rPr>
        <w:t>E. 3</w:t>
      </w:r>
    </w:p>
    <w:p>
      <w:r>
        <w:t>http://www.bakom.ch/thèmes/fréquences/00652/00653/index.html?lang=fr</w:t>
      </w:r>
    </w:p>
    <w:p>
      <w:r>
        <w:rPr>
          <w:b/>
        </w:rPr>
        <w:t>E. 4</w:t>
      </w:r>
    </w:p>
    <w:p>
      <w:r>
        <w:t>Office fédéral de la communication, gestion des fréquences, case postale, Rue de l’Avenir 44, 2501 Bienne.</w:t>
      </w:r>
    </w:p>
    <w:p>
      <w:r>
        <w:t>Schweizerisches Bundesarchiv, Digitale Amtsdruckschriften Archives fédérales suisses, Publications officielles numérisées Archivio federale svizzero, Pubblicazioni ufficiali digitali Communication relative à l'approbation du plan national d'attribution des fréquences (PNAF) In Bundesblatt Dans Feuille fédérale In Foglio federale Jahr 2008 Année Anno Band 1 Volume Volume Heft 50 Cahier Numero Geschäftsnummer --- Numéro d'affaire Numero dell'oggetto Datum 16.12.2008 Date Data Seite 8248-8248 Page Pagina Ref. No 10 142 348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