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82.948 vom 24. Juni 1983</w:t>
      </w:r>
    </w:p>
    <w:p>
      <w:r>
        <w:t>Bundesverwaltung, 1983-06-24, DE</w:t>
      </w:r>
    </w:p>
    <w:p>
      <w:r>
        <w:rPr>
          <w:b/>
        </w:rPr>
        <w:t xml:space="preserve">Quelle: </w:t>
      </w:r>
      <w:r>
        <w:t>https://mcp.opencaselaw.ch/entscheid/ch_vb_82.948</w:t>
      </w:r>
    </w:p>
    <w:p>
      <w:r>
        <w:t>FR: CH_VB 82.948 du 24 juin 1983</w:t>
      </w:r>
    </w:p>
    <w:p>
      <w:r>
        <w:t>IT: CH_VB 82.948 del 24 giugno 1983</w:t>
      </w:r>
    </w:p>
    <w:p>
      <w:pPr>
        <w:pStyle w:val="Heading2"/>
      </w:pPr>
      <w:r>
        <w:t>Erwägungen</w:t>
      </w:r>
    </w:p>
    <w:p>
      <w:r>
        <w:rPr>
          <w:b/>
        </w:rPr>
        <w:t>E. 24</w:t>
      </w:r>
    </w:p>
    <w:p>
      <w:r>
        <w:t>ore su 24. L'introduzione di nuove attrezzature elettroni- che ha purtroppo condotto a un aumento del lavoro a turni in diversi settori (per es. nei centri EDP). Anche nelle aziende concessionarie delle ferrovie, dei filobus e delle automobili la situazione è analoga. La letteratura scientifica in materia di lavoro considera il lavoro notturno e a turni quale fattore di rischio, ciò che è del resto confermato da rispettive indagini (Schicht- und Nachtarbeit im Betrieb, Prof. Eberhard Ulich, Rüschlikon/ Zürich, gdi-Verlag, 1979, Institut für Arbeits- und Betriebs- psychologie der ETH Zürich). Le esperienze acquisite presso le PTT e FFS mostrano che presso il personale addetto al lavoro a turni si registra una costante selezione per motivi di salute, la quale costringe i lavoratori ad assumere lavori più leggeri oppure ad un pen- sionamento anticipato. Anche se il lavoro a turni non può essere completamente eliminato, si dovrebbe fare di tutto per ridurlo. òli inconve- nienti del servizio irregolare dovrebbero inoltre essere com- pensati. Attualmente la Confederazione e le altre imprese pubbliche di trasporto versano un'indennità in contanti. Essa e giustifi- cata in quanto permette di coprire le spese supplementari derivanti dal lavoro a turni. Per il lavoro notturno vero e pro- prio, svolto tra le 24.00 e le 04.00, l'articolo 9 della legge sulla durata del lavoro prevede un supplemento di tempo di almeno il 25 per cento. Tale supplemento va parimenti accordato tra le 04.00 et le 05.00 purché il lavoratore abbia iniziato il servizio prima delle 04.00. Nell'intento di attenuare le conseguenze nocive del lavoro a turni e del lavoro not- turno e di garantire il necessario tempo di riposo prolun- gato, si dovrebbe, quale provvedimento urgente, aumentare in misura sensibile questo supplemento di tempo ed esten- dere l'intervallo di tempo lavorativo che da diritto allo stesso. Schriftliche Stellungnahme des Bundesrates Parere scritto del Consiglio federale Rapport écrit du Conseil fédéral L'articolo 10 della legge federale del 30 giugno 1927 sull'ordinamento dei funzionar! federali da al Consiglio fede- rale la competenza di disciplinare il diritto al supplemento di tempo per il lavoro notturno. Questa competenza non può essere tolta al Consiglio federale da una mozione. Aderiamo alle conclusioni di un rapporto redatto dall'Ufficio federale di giustizia giusta le quali è da negare la ricevibilità di una mozione nel settore legislativo oggetto di delega. La modificazione degli articoli che, nell'ordinamento dei fun- zionar! federali e nell'ordinamento degli impiegati, fissano il supplemento di tempo accordato per il lavoro notturno deve essere esaminata a fondo. Gli aumenti proposti dall'autore della mozione esigono l'assunzione di ulteriori 1100 agenti presso l'azienda delle PTT e di 1275 presso le FFS. Il Consiglio federale esaminerà a tempo debito se è possibile' un aumento dei supplementi di tempo per lavoro notturno. Schriftliche Erklärung des Bundesrates Dichiarazione scritta del Consiglio federale Déclaration écrite du Conseil fédéral II Consiglio federale propone di transformare la mozione in postulato. Überwiesen als Postulat - Transmis comme postulat #ST# 83.385 Motion Jaggi Ortszuschlag für Bundesbeamte. Unterscheidung nach Zivilstand Indemnités de résidence versées au personnel fédéral. Différenciation selon l'état civil Wortlaut der Motion vom 16. März 1983 Der Bundesrat wird gebeten, das System der Ortszu- schläge zu überarbeiten, damit die Abstufung nach dem Zivilstand, wenn möglich stufenweise, spätestens jedoch Ende der Legislaturperiode 1983/1987, aufgehoben werden kann. Texte de la motion du 16 mars 1983 Le Conseil fédéral est invité à réexaminer le système des indemnités de résidence, en vue d'éliminer, si possible pro- gressivement et au plus tard à la fin de la législature 1983-1987, la différenciation faite selon l'état civil des ayants droit. Mitunterzeichner - Cosignataires: Ammann-Saint-Gall, Aubry, Baechtold, Bäumlin, Braunschweig, Carobbio, Chris- tinat, Crevoisier, Deneys, Dupont, Eggli, Euler, Füeg, Ger- wig, Girard, Gloor, Hubacher, Kopp, Leuenberger, Loet- scher, Longet, Magnin, Martin, Mascarin, Mauch, Morel, Morf, Muheim, Müller-Berne, Nauer, Neukomm, Ott, Petit- pierre, Pini, Reimann, Renschler, Riesen-Fribourg, Rob-</w:t>
      </w:r>
    </w:p>
    <w:p>
      <w:r>
        <w:t>Schweizerisches Bundesarchiv, Digitale Amtsdruckschriften Archives fédérales suisses, Publications officielles numérisées Archivio federale svizzero, Pubblicazioni ufficiali digitali Motion Jelmini Zeitzuschläge für Nachtarbeit Motion Jelmini Supplément de temps pour travail de nuit Mozione Jelmini Supplemento di tempo per lavoro notturno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82.948 Numéro d'objet Numero dell'oggetto Datum 24.06.1983 - 08:00 Date Data Seite 984-985 Page Pagina Ref. No 20 011 525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